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42A6C" w14:textId="552C8790" w:rsidR="009211D3" w:rsidRPr="009B222F" w:rsidRDefault="009211D3" w:rsidP="000B69B7">
      <w:pPr>
        <w:pStyle w:val="paragraph"/>
        <w:spacing w:before="0" w:beforeAutospacing="0" w:after="0" w:afterAutospacing="0"/>
        <w:jc w:val="center"/>
        <w:textAlignment w:val="baseline"/>
        <w:rPr>
          <w:rStyle w:val="normaltextrun"/>
          <w:rFonts w:ascii="Century Gothic" w:hAnsi="Century Gothic" w:cs="Segoe UI"/>
          <w:b/>
          <w:bCs/>
          <w:sz w:val="22"/>
          <w:szCs w:val="22"/>
        </w:rPr>
      </w:pPr>
      <w:r w:rsidRPr="009B222F">
        <w:rPr>
          <w:rStyle w:val="normaltextrun"/>
          <w:rFonts w:ascii="Century Gothic" w:hAnsi="Century Gothic" w:cs="Segoe UI"/>
          <w:b/>
          <w:bCs/>
          <w:sz w:val="22"/>
          <w:szCs w:val="22"/>
        </w:rPr>
        <w:t>DRAFT</w:t>
      </w:r>
    </w:p>
    <w:p w14:paraId="183D201A" w14:textId="77777777" w:rsidR="009211D3" w:rsidRPr="009B222F" w:rsidRDefault="009211D3" w:rsidP="000B69B7">
      <w:pPr>
        <w:pStyle w:val="paragraph"/>
        <w:spacing w:before="0" w:beforeAutospacing="0" w:after="0" w:afterAutospacing="0"/>
        <w:jc w:val="center"/>
        <w:textAlignment w:val="baseline"/>
        <w:rPr>
          <w:rStyle w:val="normaltextrun"/>
          <w:rFonts w:ascii="Century Gothic" w:hAnsi="Century Gothic" w:cs="Segoe UI"/>
          <w:b/>
          <w:bCs/>
          <w:sz w:val="22"/>
          <w:szCs w:val="22"/>
        </w:rPr>
      </w:pPr>
    </w:p>
    <w:p w14:paraId="71BB6C81" w14:textId="2DEB8CDF" w:rsidR="009211D3" w:rsidRPr="009B222F" w:rsidRDefault="0B4B9F69" w:rsidP="000B69B7">
      <w:pPr>
        <w:pStyle w:val="paragraph"/>
        <w:spacing w:before="0" w:beforeAutospacing="0" w:after="0" w:afterAutospacing="0"/>
        <w:textAlignment w:val="baseline"/>
        <w:rPr>
          <w:rStyle w:val="normaltextrun"/>
          <w:rFonts w:ascii="Century Gothic" w:hAnsi="Century Gothic" w:cs="Segoe UI"/>
          <w:sz w:val="22"/>
          <w:szCs w:val="22"/>
        </w:rPr>
      </w:pPr>
      <w:r w:rsidRPr="009B222F">
        <w:rPr>
          <w:rStyle w:val="normaltextrun"/>
          <w:rFonts w:ascii="Century Gothic" w:hAnsi="Century Gothic" w:cs="Segoe UI"/>
          <w:sz w:val="22"/>
          <w:szCs w:val="22"/>
        </w:rPr>
        <w:t>Novembe</w:t>
      </w:r>
      <w:r w:rsidR="009211D3" w:rsidRPr="009B222F">
        <w:rPr>
          <w:rStyle w:val="normaltextrun"/>
          <w:rFonts w:ascii="Century Gothic" w:hAnsi="Century Gothic" w:cs="Segoe UI"/>
          <w:sz w:val="22"/>
          <w:szCs w:val="22"/>
        </w:rPr>
        <w:t xml:space="preserve">r </w:t>
      </w:r>
      <w:proofErr w:type="spellStart"/>
      <w:r w:rsidR="009211D3" w:rsidRPr="009B222F">
        <w:rPr>
          <w:rStyle w:val="normaltextrun"/>
          <w:rFonts w:ascii="Century Gothic" w:hAnsi="Century Gothic" w:cs="Segoe UI"/>
          <w:sz w:val="22"/>
          <w:szCs w:val="22"/>
        </w:rPr>
        <w:t>Xx</w:t>
      </w:r>
      <w:proofErr w:type="spellEnd"/>
      <w:proofErr w:type="gramStart"/>
      <w:r w:rsidR="009211D3" w:rsidRPr="009B222F">
        <w:rPr>
          <w:rStyle w:val="normaltextrun"/>
          <w:rFonts w:ascii="Century Gothic" w:hAnsi="Century Gothic" w:cs="Segoe UI"/>
          <w:sz w:val="22"/>
          <w:szCs w:val="22"/>
        </w:rPr>
        <w:t xml:space="preserve"> 2023</w:t>
      </w:r>
      <w:proofErr w:type="gramEnd"/>
    </w:p>
    <w:p w14:paraId="301C0694" w14:textId="77777777" w:rsidR="009211D3" w:rsidRPr="009B222F" w:rsidRDefault="009211D3" w:rsidP="000B69B7">
      <w:pPr>
        <w:pStyle w:val="paragraph"/>
        <w:spacing w:before="0" w:beforeAutospacing="0" w:after="0" w:afterAutospacing="0"/>
        <w:textAlignment w:val="baseline"/>
        <w:rPr>
          <w:rStyle w:val="normaltextrun"/>
          <w:rFonts w:ascii="Century Gothic" w:hAnsi="Century Gothic" w:cs="Segoe UI"/>
          <w:sz w:val="22"/>
          <w:szCs w:val="22"/>
        </w:rPr>
      </w:pPr>
    </w:p>
    <w:p w14:paraId="678C9A26" w14:textId="448C2AD7" w:rsidR="009211D3" w:rsidRPr="00223E73" w:rsidRDefault="009211D3" w:rsidP="000B69B7">
      <w:pPr>
        <w:pStyle w:val="paragraph"/>
        <w:spacing w:before="0" w:beforeAutospacing="0" w:after="0" w:afterAutospacing="0"/>
        <w:jc w:val="center"/>
        <w:textAlignment w:val="baseline"/>
        <w:rPr>
          <w:rFonts w:ascii="Century Gothic" w:hAnsi="Century Gothic" w:cs="Segoe UI"/>
          <w:sz w:val="18"/>
          <w:szCs w:val="18"/>
        </w:rPr>
      </w:pPr>
      <w:r w:rsidRPr="009B222F">
        <w:rPr>
          <w:rStyle w:val="normaltextrun"/>
          <w:rFonts w:ascii="Century Gothic" w:hAnsi="Century Gothic" w:cs="Segoe UI"/>
          <w:b/>
          <w:bCs/>
          <w:sz w:val="32"/>
          <w:szCs w:val="32"/>
        </w:rPr>
        <w:t xml:space="preserve">Only 1% of vans and lorries are </w:t>
      </w:r>
      <w:r w:rsidR="00C94FE3" w:rsidRPr="009B222F">
        <w:rPr>
          <w:rStyle w:val="normaltextrun"/>
          <w:rFonts w:ascii="Century Gothic" w:hAnsi="Century Gothic" w:cs="Segoe UI"/>
          <w:b/>
          <w:bCs/>
          <w:sz w:val="32"/>
          <w:szCs w:val="32"/>
        </w:rPr>
        <w:t>electric</w:t>
      </w:r>
      <w:r w:rsidR="002A02B6" w:rsidRPr="00D470DD">
        <w:rPr>
          <w:rStyle w:val="normaltextrun"/>
          <w:rFonts w:ascii="Century Gothic" w:hAnsi="Century Gothic" w:cs="Segoe UI"/>
          <w:b/>
          <w:bCs/>
          <w:sz w:val="32"/>
          <w:szCs w:val="32"/>
        </w:rPr>
        <w:t xml:space="preserve"> </w:t>
      </w:r>
      <w:r w:rsidR="002A02B6" w:rsidRPr="009B222F">
        <w:rPr>
          <w:rStyle w:val="normaltextrun"/>
          <w:rFonts w:ascii="Century Gothic" w:hAnsi="Century Gothic" w:cs="Segoe UI"/>
          <w:b/>
          <w:bCs/>
          <w:sz w:val="32"/>
          <w:szCs w:val="32"/>
        </w:rPr>
        <w:t>–</w:t>
      </w:r>
      <w:r w:rsidRPr="009B222F">
        <w:rPr>
          <w:rStyle w:val="normaltextrun"/>
          <w:rFonts w:ascii="Century Gothic" w:hAnsi="Century Gothic" w:cs="Segoe UI"/>
          <w:b/>
          <w:bCs/>
          <w:sz w:val="32"/>
          <w:szCs w:val="32"/>
        </w:rPr>
        <w:t xml:space="preserve"> highlighting</w:t>
      </w:r>
      <w:r w:rsidR="002A02B6" w:rsidRPr="009B222F">
        <w:rPr>
          <w:rStyle w:val="normaltextrun"/>
          <w:rFonts w:ascii="Century Gothic" w:hAnsi="Century Gothic" w:cs="Segoe UI"/>
          <w:b/>
          <w:bCs/>
          <w:sz w:val="32"/>
          <w:szCs w:val="32"/>
        </w:rPr>
        <w:t xml:space="preserve"> </w:t>
      </w:r>
      <w:r w:rsidRPr="009B222F">
        <w:rPr>
          <w:rStyle w:val="normaltextrun"/>
          <w:rFonts w:ascii="Century Gothic" w:hAnsi="Century Gothic" w:cs="Segoe UI"/>
          <w:b/>
          <w:bCs/>
          <w:sz w:val="32"/>
          <w:szCs w:val="32"/>
        </w:rPr>
        <w:t xml:space="preserve">challenges of decarbonising </w:t>
      </w:r>
      <w:proofErr w:type="gramStart"/>
      <w:r w:rsidRPr="009B222F">
        <w:rPr>
          <w:rStyle w:val="normaltextrun"/>
          <w:rFonts w:ascii="Century Gothic" w:hAnsi="Century Gothic" w:cs="Segoe UI"/>
          <w:b/>
          <w:bCs/>
          <w:sz w:val="32"/>
          <w:szCs w:val="32"/>
        </w:rPr>
        <w:t>fleets</w:t>
      </w:r>
      <w:proofErr w:type="gramEnd"/>
      <w:r w:rsidRPr="009B222F">
        <w:rPr>
          <w:rStyle w:val="eop"/>
          <w:rFonts w:ascii="Century Gothic" w:hAnsi="Century Gothic" w:cs="Segoe UI"/>
          <w:sz w:val="32"/>
          <w:szCs w:val="32"/>
        </w:rPr>
        <w:t> </w:t>
      </w:r>
    </w:p>
    <w:p w14:paraId="2CFA8DD4" w14:textId="5D79F3F2" w:rsidR="6FD8CCB4" w:rsidRPr="00223E73" w:rsidRDefault="6FD8CCB4" w:rsidP="000B69B7">
      <w:pPr>
        <w:pStyle w:val="paragraph"/>
        <w:spacing w:before="0" w:beforeAutospacing="0" w:after="0" w:afterAutospacing="0"/>
        <w:jc w:val="center"/>
        <w:rPr>
          <w:rStyle w:val="eop"/>
          <w:rFonts w:ascii="Century Gothic" w:hAnsi="Century Gothic" w:cs="Segoe UI"/>
          <w:sz w:val="22"/>
          <w:szCs w:val="22"/>
        </w:rPr>
      </w:pPr>
    </w:p>
    <w:p w14:paraId="63B55FB1" w14:textId="2EF0DAE2" w:rsidR="27A9241F" w:rsidRPr="00223E73" w:rsidRDefault="27A9241F" w:rsidP="00223E73">
      <w:pPr>
        <w:pStyle w:val="paragraph"/>
        <w:numPr>
          <w:ilvl w:val="0"/>
          <w:numId w:val="8"/>
        </w:numPr>
        <w:spacing w:before="0" w:beforeAutospacing="0" w:after="0" w:afterAutospacing="0"/>
        <w:jc w:val="center"/>
        <w:rPr>
          <w:rFonts w:ascii="Century Gothic" w:hAnsi="Century Gothic" w:cs="Segoe UI"/>
          <w:b/>
          <w:bCs/>
          <w:sz w:val="22"/>
          <w:szCs w:val="22"/>
        </w:rPr>
      </w:pPr>
      <w:r w:rsidRPr="00223E73">
        <w:rPr>
          <w:rFonts w:ascii="Century Gothic" w:hAnsi="Century Gothic" w:cs="Segoe UI"/>
          <w:b/>
          <w:bCs/>
          <w:sz w:val="22"/>
          <w:szCs w:val="22"/>
        </w:rPr>
        <w:t>Transition to EVs often essential part of corporate commitments to achieve Net Zero</w:t>
      </w:r>
    </w:p>
    <w:p w14:paraId="18028FEE" w14:textId="7F23FA57" w:rsidR="009211D3" w:rsidRPr="009B222F" w:rsidRDefault="009211D3" w:rsidP="00223E73">
      <w:pPr>
        <w:pStyle w:val="paragraph"/>
        <w:numPr>
          <w:ilvl w:val="0"/>
          <w:numId w:val="8"/>
        </w:numPr>
        <w:spacing w:before="0" w:beforeAutospacing="0" w:after="0" w:afterAutospacing="0"/>
        <w:jc w:val="center"/>
        <w:textAlignment w:val="baseline"/>
        <w:rPr>
          <w:rFonts w:ascii="Century Gothic" w:hAnsi="Century Gothic" w:cs="Segoe UI"/>
          <w:sz w:val="22"/>
          <w:szCs w:val="22"/>
        </w:rPr>
      </w:pPr>
      <w:r w:rsidRPr="009B222F">
        <w:rPr>
          <w:rStyle w:val="normaltextrun"/>
          <w:rFonts w:ascii="Century Gothic" w:hAnsi="Century Gothic" w:cs="Segoe UI"/>
          <w:b/>
          <w:bCs/>
          <w:sz w:val="22"/>
          <w:szCs w:val="22"/>
        </w:rPr>
        <w:t>High interest rates</w:t>
      </w:r>
      <w:r w:rsidR="00BB59B4">
        <w:rPr>
          <w:rStyle w:val="normaltextrun"/>
          <w:rFonts w:ascii="Century Gothic" w:hAnsi="Century Gothic" w:cs="Segoe UI"/>
          <w:b/>
          <w:bCs/>
          <w:sz w:val="22"/>
          <w:szCs w:val="22"/>
        </w:rPr>
        <w:t xml:space="preserve"> and technological limitations</w:t>
      </w:r>
      <w:r w:rsidRPr="009B222F">
        <w:rPr>
          <w:rStyle w:val="normaltextrun"/>
          <w:rFonts w:ascii="Century Gothic" w:hAnsi="Century Gothic" w:cs="Segoe UI"/>
          <w:b/>
          <w:bCs/>
          <w:sz w:val="22"/>
          <w:szCs w:val="22"/>
        </w:rPr>
        <w:t xml:space="preserve"> making transition even more </w:t>
      </w:r>
      <w:proofErr w:type="gramStart"/>
      <w:r w:rsidR="00BB59B4">
        <w:rPr>
          <w:rStyle w:val="normaltextrun"/>
          <w:rFonts w:ascii="Century Gothic" w:hAnsi="Century Gothic" w:cs="Segoe UI"/>
          <w:b/>
          <w:bCs/>
          <w:sz w:val="22"/>
          <w:szCs w:val="22"/>
        </w:rPr>
        <w:t>challenging</w:t>
      </w:r>
      <w:proofErr w:type="gramEnd"/>
    </w:p>
    <w:p w14:paraId="18C3F1C0" w14:textId="3253983F" w:rsidR="009211D3" w:rsidRPr="00223E73" w:rsidRDefault="009211D3" w:rsidP="00223E73">
      <w:pPr>
        <w:pStyle w:val="paragraph"/>
        <w:spacing w:before="0" w:beforeAutospacing="0" w:after="0" w:afterAutospacing="0"/>
        <w:textAlignment w:val="baseline"/>
        <w:rPr>
          <w:rFonts w:ascii="Century Gothic" w:hAnsi="Century Gothic" w:cs="Segoe UI"/>
          <w:sz w:val="18"/>
          <w:szCs w:val="18"/>
        </w:rPr>
      </w:pPr>
    </w:p>
    <w:p w14:paraId="5F00104B" w14:textId="7D4E5AF2" w:rsidR="749422F4" w:rsidRDefault="749422F4" w:rsidP="749422F4">
      <w:pPr>
        <w:pStyle w:val="paragraph"/>
        <w:spacing w:before="0" w:beforeAutospacing="0" w:after="0" w:afterAutospacing="0"/>
        <w:rPr>
          <w:rStyle w:val="normaltextrun"/>
          <w:rFonts w:ascii="Century Gothic" w:hAnsi="Century Gothic" w:cs="Segoe UI"/>
          <w:sz w:val="22"/>
          <w:szCs w:val="22"/>
        </w:rPr>
      </w:pPr>
    </w:p>
    <w:p w14:paraId="0DAB71E6" w14:textId="2474DBE4" w:rsidR="00290718" w:rsidRPr="009B222F" w:rsidRDefault="00290718" w:rsidP="000B69B7">
      <w:pPr>
        <w:pStyle w:val="paragraph"/>
        <w:spacing w:before="0" w:beforeAutospacing="0" w:after="0" w:afterAutospacing="0"/>
        <w:textAlignment w:val="baseline"/>
        <w:rPr>
          <w:rStyle w:val="normaltextrun"/>
          <w:rFonts w:ascii="Century Gothic" w:hAnsi="Century Gothic" w:cs="Segoe UI"/>
          <w:sz w:val="22"/>
          <w:szCs w:val="22"/>
        </w:rPr>
      </w:pPr>
      <w:r w:rsidRPr="009B222F">
        <w:rPr>
          <w:rStyle w:val="normaltextrun"/>
          <w:rFonts w:ascii="Century Gothic" w:hAnsi="Century Gothic" w:cs="Segoe UI"/>
          <w:sz w:val="22"/>
          <w:szCs w:val="22"/>
        </w:rPr>
        <w:t xml:space="preserve">Only 1% of vans and lorries in </w:t>
      </w:r>
      <w:r w:rsidR="00C94FE3" w:rsidRPr="009B222F">
        <w:rPr>
          <w:rStyle w:val="normaltextrun"/>
          <w:rFonts w:ascii="Century Gothic" w:hAnsi="Century Gothic" w:cs="Segoe UI"/>
          <w:sz w:val="22"/>
          <w:szCs w:val="22"/>
        </w:rPr>
        <w:t xml:space="preserve">the UK </w:t>
      </w:r>
      <w:r w:rsidR="00A2583D" w:rsidRPr="009B222F">
        <w:rPr>
          <w:rStyle w:val="normaltextrun"/>
          <w:rFonts w:ascii="Century Gothic" w:hAnsi="Century Gothic" w:cs="Segoe UI"/>
          <w:sz w:val="22"/>
          <w:szCs w:val="22"/>
        </w:rPr>
        <w:t xml:space="preserve">– </w:t>
      </w:r>
      <w:r w:rsidR="005C3D21" w:rsidRPr="009B222F">
        <w:rPr>
          <w:rStyle w:val="normaltextrun"/>
          <w:rFonts w:ascii="Century Gothic" w:hAnsi="Century Gothic" w:cs="Segoe UI"/>
          <w:sz w:val="22"/>
          <w:szCs w:val="22"/>
        </w:rPr>
        <w:t>55,813 out of a total 5,188,128</w:t>
      </w:r>
      <w:r w:rsidR="00F42CEC" w:rsidRPr="009B222F">
        <w:rPr>
          <w:rStyle w:val="normaltextrun"/>
          <w:rFonts w:ascii="Century Gothic" w:hAnsi="Century Gothic" w:cs="Segoe UI"/>
          <w:sz w:val="22"/>
          <w:szCs w:val="22"/>
        </w:rPr>
        <w:t>*</w:t>
      </w:r>
      <w:r w:rsidR="00415737" w:rsidRPr="009B222F">
        <w:rPr>
          <w:rStyle w:val="normaltextrun"/>
          <w:rFonts w:ascii="Century Gothic" w:hAnsi="Century Gothic" w:cs="Segoe UI"/>
          <w:sz w:val="22"/>
          <w:szCs w:val="22"/>
        </w:rPr>
        <w:t xml:space="preserve"> –</w:t>
      </w:r>
      <w:r w:rsidR="005C3D21" w:rsidRPr="009B222F">
        <w:rPr>
          <w:rStyle w:val="normaltextrun"/>
          <w:rFonts w:ascii="Century Gothic" w:hAnsi="Century Gothic" w:cs="Segoe UI"/>
          <w:sz w:val="22"/>
          <w:szCs w:val="22"/>
        </w:rPr>
        <w:t xml:space="preserve"> </w:t>
      </w:r>
      <w:r w:rsidR="00C94FE3" w:rsidRPr="009B222F">
        <w:rPr>
          <w:rStyle w:val="normaltextrun"/>
          <w:rFonts w:ascii="Century Gothic" w:hAnsi="Century Gothic" w:cs="Segoe UI"/>
          <w:sz w:val="22"/>
          <w:szCs w:val="22"/>
        </w:rPr>
        <w:t xml:space="preserve">are electric vehicles (EVs), shows research by supply chain </w:t>
      </w:r>
      <w:r w:rsidR="00D22301" w:rsidRPr="009B222F">
        <w:rPr>
          <w:rStyle w:val="normaltextrun"/>
          <w:rFonts w:ascii="Century Gothic" w:hAnsi="Century Gothic" w:cs="Segoe UI"/>
          <w:sz w:val="22"/>
          <w:szCs w:val="22"/>
        </w:rPr>
        <w:t>experts INVERTO, a subsidiary of Boston Consulting Group.</w:t>
      </w:r>
    </w:p>
    <w:p w14:paraId="113CBC47" w14:textId="6769A622" w:rsidR="6FD8CCB4" w:rsidRPr="009B222F" w:rsidRDefault="6FD8CCB4" w:rsidP="000B69B7">
      <w:pPr>
        <w:pStyle w:val="paragraph"/>
        <w:spacing w:before="0" w:beforeAutospacing="0" w:after="0" w:afterAutospacing="0"/>
        <w:rPr>
          <w:rStyle w:val="normaltextrun"/>
          <w:rFonts w:ascii="Century Gothic" w:hAnsi="Century Gothic" w:cs="Segoe UI"/>
          <w:sz w:val="22"/>
          <w:szCs w:val="22"/>
        </w:rPr>
      </w:pPr>
    </w:p>
    <w:p w14:paraId="702CE739" w14:textId="4C046474" w:rsidR="00F42CEC" w:rsidRPr="009B222F" w:rsidRDefault="00F42CEC" w:rsidP="749422F4">
      <w:pPr>
        <w:pStyle w:val="paragraph"/>
        <w:spacing w:before="0" w:beforeAutospacing="0" w:after="0" w:afterAutospacing="0"/>
        <w:rPr>
          <w:rStyle w:val="normaltextrun"/>
          <w:rFonts w:ascii="Century Gothic" w:hAnsi="Century Gothic" w:cs="Segoe UI"/>
          <w:sz w:val="22"/>
          <w:szCs w:val="22"/>
        </w:rPr>
      </w:pPr>
      <w:r w:rsidRPr="749422F4">
        <w:rPr>
          <w:rStyle w:val="normaltextrun"/>
          <w:rFonts w:ascii="Century Gothic" w:hAnsi="Century Gothic" w:cs="Segoe UI"/>
          <w:sz w:val="22"/>
          <w:szCs w:val="22"/>
        </w:rPr>
        <w:t>Kiren Pandya, Senior Project Manager at INVERTO, says: “That only 1% of vans and lorries are electric highlights the sheer scale of the challenge of decarbonising fleets.”</w:t>
      </w:r>
    </w:p>
    <w:p w14:paraId="05AF6D39" w14:textId="77777777" w:rsidR="00F42CEC" w:rsidRPr="009B222F" w:rsidRDefault="00F42CEC" w:rsidP="000B69B7">
      <w:pPr>
        <w:pStyle w:val="paragraph"/>
        <w:spacing w:before="0" w:beforeAutospacing="0" w:after="0" w:afterAutospacing="0"/>
        <w:rPr>
          <w:rStyle w:val="normaltextrun"/>
          <w:rFonts w:ascii="Century Gothic" w:hAnsi="Century Gothic" w:cs="Segoe UI"/>
          <w:sz w:val="22"/>
          <w:szCs w:val="22"/>
        </w:rPr>
      </w:pPr>
    </w:p>
    <w:p w14:paraId="113BE7FC" w14:textId="7D896715" w:rsidR="00127FBA" w:rsidRPr="009B222F" w:rsidRDefault="00F42CEC" w:rsidP="00223E73">
      <w:pPr>
        <w:pStyle w:val="paragraph"/>
        <w:spacing w:before="0" w:beforeAutospacing="0" w:after="0" w:afterAutospacing="0"/>
        <w:rPr>
          <w:rStyle w:val="normaltextrun"/>
          <w:rFonts w:ascii="Century Gothic" w:hAnsi="Century Gothic" w:cs="Segoe UI"/>
          <w:sz w:val="22"/>
          <w:szCs w:val="22"/>
        </w:rPr>
      </w:pPr>
      <w:r w:rsidRPr="009B222F">
        <w:rPr>
          <w:rStyle w:val="normaltextrun"/>
          <w:rFonts w:ascii="Century Gothic" w:hAnsi="Century Gothic" w:cs="Segoe UI"/>
          <w:sz w:val="22"/>
          <w:szCs w:val="22"/>
        </w:rPr>
        <w:t>“</w:t>
      </w:r>
      <w:r w:rsidR="00942F7D" w:rsidRPr="009B222F">
        <w:rPr>
          <w:rStyle w:val="normaltextrun"/>
          <w:rFonts w:ascii="Century Gothic" w:hAnsi="Century Gothic" w:cs="Segoe UI"/>
          <w:sz w:val="22"/>
          <w:szCs w:val="22"/>
        </w:rPr>
        <w:t>Five</w:t>
      </w:r>
      <w:r w:rsidRPr="009B222F">
        <w:rPr>
          <w:rStyle w:val="normaltextrun"/>
          <w:rFonts w:ascii="Century Gothic" w:hAnsi="Century Gothic" w:cs="Segoe UI"/>
          <w:sz w:val="22"/>
          <w:szCs w:val="22"/>
        </w:rPr>
        <w:t xml:space="preserve"> million logistics vehicles </w:t>
      </w:r>
      <w:proofErr w:type="gramStart"/>
      <w:r w:rsidRPr="009B222F">
        <w:rPr>
          <w:rStyle w:val="normaltextrun"/>
          <w:rFonts w:ascii="Century Gothic" w:hAnsi="Century Gothic" w:cs="Segoe UI"/>
          <w:sz w:val="22"/>
          <w:szCs w:val="22"/>
        </w:rPr>
        <w:t>is</w:t>
      </w:r>
      <w:proofErr w:type="gramEnd"/>
      <w:r w:rsidRPr="009B222F">
        <w:rPr>
          <w:rStyle w:val="normaltextrun"/>
          <w:rFonts w:ascii="Century Gothic" w:hAnsi="Century Gothic" w:cs="Segoe UI"/>
          <w:sz w:val="22"/>
          <w:szCs w:val="22"/>
        </w:rPr>
        <w:t xml:space="preserve"> a huge number to replace – either with electric equivalents or lower-cost alternatives like bicycles in cities</w:t>
      </w:r>
      <w:r w:rsidR="00260CD6" w:rsidRPr="009B222F">
        <w:rPr>
          <w:rStyle w:val="normaltextrun"/>
          <w:rFonts w:ascii="Century Gothic" w:hAnsi="Century Gothic" w:cs="Segoe UI"/>
          <w:sz w:val="22"/>
          <w:szCs w:val="22"/>
        </w:rPr>
        <w:t>. T</w:t>
      </w:r>
      <w:r w:rsidRPr="009B222F">
        <w:rPr>
          <w:rStyle w:val="normaltextrun"/>
          <w:rFonts w:ascii="Century Gothic" w:hAnsi="Century Gothic" w:cs="Segoe UI"/>
          <w:sz w:val="22"/>
          <w:szCs w:val="22"/>
        </w:rPr>
        <w:t>his will create severe supply-side bottlenecks.”</w:t>
      </w:r>
    </w:p>
    <w:p w14:paraId="4E99993A" w14:textId="77777777" w:rsidR="005C3D21" w:rsidRPr="009B222F" w:rsidRDefault="005C3D21" w:rsidP="000B69B7">
      <w:pPr>
        <w:pStyle w:val="paragraph"/>
        <w:spacing w:before="0" w:beforeAutospacing="0" w:after="0" w:afterAutospacing="0"/>
        <w:textAlignment w:val="baseline"/>
        <w:rPr>
          <w:rStyle w:val="normaltextrun"/>
          <w:rFonts w:ascii="Century Gothic" w:hAnsi="Century Gothic" w:cs="Segoe UI"/>
          <w:sz w:val="22"/>
          <w:szCs w:val="22"/>
        </w:rPr>
      </w:pPr>
    </w:p>
    <w:p w14:paraId="0882ACD5" w14:textId="09FB00A6" w:rsidR="005C3D21" w:rsidRPr="009B222F" w:rsidRDefault="005C3D21" w:rsidP="000B69B7">
      <w:pPr>
        <w:pStyle w:val="paragraph"/>
        <w:spacing w:before="0" w:beforeAutospacing="0" w:after="0" w:afterAutospacing="0"/>
        <w:textAlignment w:val="baseline"/>
        <w:rPr>
          <w:rStyle w:val="normaltextrun"/>
          <w:rFonts w:ascii="Century Gothic" w:hAnsi="Century Gothic" w:cs="Segoe UI"/>
          <w:sz w:val="22"/>
          <w:szCs w:val="22"/>
        </w:rPr>
      </w:pPr>
      <w:proofErr w:type="gramStart"/>
      <w:r w:rsidRPr="009B222F">
        <w:rPr>
          <w:rStyle w:val="normaltextrun"/>
          <w:rFonts w:ascii="Century Gothic" w:hAnsi="Century Gothic" w:cs="Segoe UI"/>
          <w:sz w:val="22"/>
          <w:szCs w:val="22"/>
        </w:rPr>
        <w:t xml:space="preserve">The vast majority </w:t>
      </w:r>
      <w:r w:rsidR="00260CD6" w:rsidRPr="009B222F">
        <w:rPr>
          <w:rStyle w:val="normaltextrun"/>
          <w:rFonts w:ascii="Century Gothic" w:hAnsi="Century Gothic" w:cs="Segoe UI"/>
          <w:sz w:val="22"/>
          <w:szCs w:val="22"/>
        </w:rPr>
        <w:t>of</w:t>
      </w:r>
      <w:proofErr w:type="gramEnd"/>
      <w:r w:rsidR="00260CD6" w:rsidRPr="009B222F">
        <w:rPr>
          <w:rStyle w:val="normaltextrun"/>
          <w:rFonts w:ascii="Century Gothic" w:hAnsi="Century Gothic" w:cs="Segoe UI"/>
          <w:sz w:val="22"/>
          <w:szCs w:val="22"/>
        </w:rPr>
        <w:t xml:space="preserve"> </w:t>
      </w:r>
      <w:r w:rsidR="00942F7D" w:rsidRPr="009B222F">
        <w:rPr>
          <w:rStyle w:val="normaltextrun"/>
          <w:rFonts w:ascii="Century Gothic" w:hAnsi="Century Gothic" w:cs="Segoe UI"/>
          <w:sz w:val="22"/>
          <w:szCs w:val="22"/>
        </w:rPr>
        <w:t xml:space="preserve">electric </w:t>
      </w:r>
      <w:r w:rsidR="00260CD6" w:rsidRPr="009B222F">
        <w:rPr>
          <w:rStyle w:val="normaltextrun"/>
          <w:rFonts w:ascii="Century Gothic" w:hAnsi="Century Gothic" w:cs="Segoe UI"/>
          <w:sz w:val="22"/>
          <w:szCs w:val="22"/>
        </w:rPr>
        <w:t xml:space="preserve">commercial vehicles in the UK </w:t>
      </w:r>
      <w:r w:rsidRPr="009B222F">
        <w:rPr>
          <w:rStyle w:val="normaltextrun"/>
          <w:rFonts w:ascii="Century Gothic" w:hAnsi="Century Gothic" w:cs="Segoe UI"/>
          <w:sz w:val="22"/>
          <w:szCs w:val="22"/>
        </w:rPr>
        <w:t xml:space="preserve">are Light Goods Vehicles (LGVs) like vans, with only a small minority being Heavy Goods Vehicles (HGVs) like lorries </w:t>
      </w:r>
      <w:r w:rsidR="00211A04">
        <w:rPr>
          <w:rStyle w:val="normaltextrun"/>
          <w:rFonts w:ascii="Century Gothic" w:hAnsi="Century Gothic" w:cs="Segoe UI"/>
          <w:sz w:val="22"/>
          <w:szCs w:val="22"/>
        </w:rPr>
        <w:t>(</w:t>
      </w:r>
      <w:r w:rsidRPr="009B222F">
        <w:rPr>
          <w:rStyle w:val="normaltextrun"/>
          <w:rFonts w:ascii="Century Gothic" w:hAnsi="Century Gothic" w:cs="Segoe UI"/>
          <w:sz w:val="22"/>
          <w:szCs w:val="22"/>
        </w:rPr>
        <w:t>see table below for breakdown</w:t>
      </w:r>
      <w:r w:rsidR="00211A04">
        <w:rPr>
          <w:rStyle w:val="normaltextrun"/>
          <w:rFonts w:ascii="Century Gothic" w:hAnsi="Century Gothic" w:cs="Segoe UI"/>
          <w:sz w:val="22"/>
          <w:szCs w:val="22"/>
        </w:rPr>
        <w:t>)</w:t>
      </w:r>
      <w:r w:rsidRPr="009B222F">
        <w:rPr>
          <w:rStyle w:val="normaltextrun"/>
          <w:rFonts w:ascii="Century Gothic" w:hAnsi="Century Gothic" w:cs="Segoe UI"/>
          <w:sz w:val="22"/>
          <w:szCs w:val="22"/>
        </w:rPr>
        <w:t>.</w:t>
      </w:r>
    </w:p>
    <w:p w14:paraId="1155084C" w14:textId="77777777" w:rsidR="00D22301" w:rsidRPr="009B222F" w:rsidRDefault="00D22301" w:rsidP="000B69B7">
      <w:pPr>
        <w:pStyle w:val="paragraph"/>
        <w:spacing w:before="0" w:beforeAutospacing="0" w:after="0" w:afterAutospacing="0"/>
        <w:textAlignment w:val="baseline"/>
        <w:rPr>
          <w:rStyle w:val="normaltextrun"/>
          <w:rFonts w:ascii="Century Gothic" w:hAnsi="Century Gothic" w:cs="Segoe UI"/>
          <w:sz w:val="22"/>
          <w:szCs w:val="22"/>
        </w:rPr>
      </w:pPr>
    </w:p>
    <w:p w14:paraId="301E094D" w14:textId="34222882" w:rsidR="009211D3" w:rsidRPr="009B222F" w:rsidRDefault="00196AAC" w:rsidP="000B69B7">
      <w:pPr>
        <w:pStyle w:val="paragraph"/>
        <w:spacing w:before="0" w:beforeAutospacing="0" w:after="0" w:afterAutospacing="0"/>
        <w:textAlignment w:val="baseline"/>
        <w:rPr>
          <w:rFonts w:ascii="Century Gothic" w:hAnsi="Century Gothic" w:cs="Segoe UI"/>
          <w:sz w:val="22"/>
          <w:szCs w:val="22"/>
        </w:rPr>
      </w:pPr>
      <w:r w:rsidRPr="009B222F">
        <w:rPr>
          <w:rStyle w:val="normaltextrun"/>
          <w:rFonts w:ascii="Century Gothic" w:hAnsi="Century Gothic" w:cs="Segoe UI"/>
          <w:sz w:val="22"/>
          <w:szCs w:val="22"/>
        </w:rPr>
        <w:t>The number of e</w:t>
      </w:r>
      <w:r w:rsidR="009211D3" w:rsidRPr="009B222F">
        <w:rPr>
          <w:rStyle w:val="normaltextrun"/>
          <w:rFonts w:ascii="Century Gothic" w:hAnsi="Century Gothic" w:cs="Segoe UI"/>
          <w:sz w:val="22"/>
          <w:szCs w:val="22"/>
        </w:rPr>
        <w:t>lectric vans and lorries</w:t>
      </w:r>
      <w:r w:rsidR="185316AB" w:rsidRPr="009B222F">
        <w:rPr>
          <w:rStyle w:val="normaltextrun"/>
          <w:rFonts w:ascii="Century Gothic" w:hAnsi="Century Gothic" w:cs="Segoe UI"/>
          <w:sz w:val="22"/>
          <w:szCs w:val="22"/>
        </w:rPr>
        <w:t xml:space="preserve"> is</w:t>
      </w:r>
      <w:r w:rsidR="009211D3" w:rsidRPr="009B222F">
        <w:rPr>
          <w:rStyle w:val="normaltextrun"/>
          <w:rFonts w:ascii="Century Gothic" w:hAnsi="Century Gothic" w:cs="Segoe UI"/>
          <w:sz w:val="22"/>
          <w:szCs w:val="22"/>
        </w:rPr>
        <w:t xml:space="preserve"> growing</w:t>
      </w:r>
      <w:r w:rsidR="003810A4" w:rsidRPr="009B222F">
        <w:rPr>
          <w:rStyle w:val="normaltextrun"/>
          <w:rFonts w:ascii="Century Gothic" w:hAnsi="Century Gothic" w:cs="Segoe UI"/>
          <w:sz w:val="22"/>
          <w:szCs w:val="22"/>
        </w:rPr>
        <w:t xml:space="preserve"> </w:t>
      </w:r>
      <w:r w:rsidR="009211D3" w:rsidRPr="009B222F">
        <w:rPr>
          <w:rStyle w:val="normaltextrun"/>
          <w:rFonts w:ascii="Century Gothic" w:hAnsi="Century Gothic" w:cs="Segoe UI"/>
          <w:sz w:val="22"/>
          <w:szCs w:val="22"/>
        </w:rPr>
        <w:t xml:space="preserve">– </w:t>
      </w:r>
      <w:r w:rsidR="00F53E12" w:rsidRPr="009B222F">
        <w:rPr>
          <w:rStyle w:val="normaltextrun"/>
          <w:rFonts w:ascii="Century Gothic" w:hAnsi="Century Gothic" w:cs="Segoe UI"/>
          <w:sz w:val="22"/>
          <w:szCs w:val="22"/>
        </w:rPr>
        <w:t>with a 52% increase in the past year</w:t>
      </w:r>
      <w:r w:rsidR="006E127E" w:rsidRPr="009B222F">
        <w:rPr>
          <w:rStyle w:val="normaltextrun"/>
          <w:rFonts w:ascii="Century Gothic" w:hAnsi="Century Gothic" w:cs="Segoe UI"/>
          <w:sz w:val="22"/>
          <w:szCs w:val="22"/>
        </w:rPr>
        <w:t xml:space="preserve"> </w:t>
      </w:r>
      <w:r w:rsidR="00F53E12" w:rsidRPr="009B222F">
        <w:rPr>
          <w:rStyle w:val="normaltextrun"/>
          <w:rFonts w:ascii="Century Gothic" w:hAnsi="Century Gothic" w:cs="Segoe UI"/>
          <w:sz w:val="22"/>
          <w:szCs w:val="22"/>
        </w:rPr>
        <w:t xml:space="preserve">– </w:t>
      </w:r>
      <w:r w:rsidR="009211D3" w:rsidRPr="009B222F">
        <w:rPr>
          <w:rStyle w:val="normaltextrun"/>
          <w:rFonts w:ascii="Century Gothic" w:hAnsi="Century Gothic" w:cs="Segoe UI"/>
          <w:sz w:val="22"/>
          <w:szCs w:val="22"/>
        </w:rPr>
        <w:t xml:space="preserve">but the gap is too big to close soon. </w:t>
      </w:r>
      <w:r w:rsidR="00F53E12" w:rsidRPr="009B222F">
        <w:rPr>
          <w:rStyle w:val="normaltextrun"/>
          <w:rFonts w:ascii="Century Gothic" w:hAnsi="Century Gothic" w:cs="Segoe UI"/>
          <w:sz w:val="22"/>
          <w:szCs w:val="22"/>
        </w:rPr>
        <w:t xml:space="preserve">The </w:t>
      </w:r>
      <w:r w:rsidR="004666C1" w:rsidRPr="009B222F">
        <w:rPr>
          <w:rStyle w:val="normaltextrun"/>
          <w:rFonts w:ascii="Century Gothic" w:hAnsi="Century Gothic" w:cs="Segoe UI"/>
          <w:sz w:val="22"/>
          <w:szCs w:val="22"/>
        </w:rPr>
        <w:t xml:space="preserve">high cost of </w:t>
      </w:r>
      <w:r w:rsidR="00717D5A" w:rsidRPr="009B222F">
        <w:rPr>
          <w:rStyle w:val="normaltextrun"/>
          <w:rFonts w:ascii="Century Gothic" w:hAnsi="Century Gothic" w:cs="Segoe UI"/>
          <w:sz w:val="22"/>
          <w:szCs w:val="22"/>
        </w:rPr>
        <w:t xml:space="preserve">switching to EVs </w:t>
      </w:r>
      <w:r w:rsidR="00AE28F0" w:rsidRPr="009B222F">
        <w:rPr>
          <w:rStyle w:val="normaltextrun"/>
          <w:rFonts w:ascii="Century Gothic" w:hAnsi="Century Gothic" w:cs="Segoe UI"/>
          <w:sz w:val="22"/>
          <w:szCs w:val="22"/>
        </w:rPr>
        <w:t xml:space="preserve">is </w:t>
      </w:r>
      <w:r w:rsidR="00717D5A" w:rsidRPr="009B222F">
        <w:rPr>
          <w:rStyle w:val="normaltextrun"/>
          <w:rFonts w:ascii="Century Gothic" w:hAnsi="Century Gothic" w:cs="Segoe UI"/>
          <w:sz w:val="22"/>
          <w:szCs w:val="22"/>
        </w:rPr>
        <w:t xml:space="preserve">making decarbonising </w:t>
      </w:r>
      <w:r w:rsidR="00DA0C01" w:rsidRPr="009B222F">
        <w:rPr>
          <w:rStyle w:val="normaltextrun"/>
          <w:rFonts w:ascii="Century Gothic" w:hAnsi="Century Gothic" w:cs="Segoe UI"/>
          <w:sz w:val="22"/>
          <w:szCs w:val="22"/>
        </w:rPr>
        <w:t xml:space="preserve">logistics </w:t>
      </w:r>
      <w:r w:rsidR="00DD0111" w:rsidRPr="009B222F">
        <w:rPr>
          <w:rStyle w:val="normaltextrun"/>
          <w:rFonts w:ascii="Century Gothic" w:hAnsi="Century Gothic" w:cs="Segoe UI"/>
          <w:sz w:val="22"/>
          <w:szCs w:val="22"/>
        </w:rPr>
        <w:t>a major hurdle for supply chains.</w:t>
      </w:r>
    </w:p>
    <w:p w14:paraId="0B578B71" w14:textId="06F1E04F" w:rsidR="009211D3" w:rsidRPr="00223E73" w:rsidRDefault="009211D3" w:rsidP="000B69B7">
      <w:pPr>
        <w:pStyle w:val="paragraph"/>
        <w:spacing w:before="0" w:beforeAutospacing="0" w:after="0" w:afterAutospacing="0"/>
        <w:ind w:left="720" w:firstLine="60"/>
        <w:textAlignment w:val="baseline"/>
        <w:rPr>
          <w:rFonts w:ascii="Century Gothic" w:hAnsi="Century Gothic" w:cs="Segoe UI"/>
          <w:sz w:val="18"/>
          <w:szCs w:val="18"/>
        </w:rPr>
      </w:pPr>
    </w:p>
    <w:p w14:paraId="51B3560F" w14:textId="32C86A8D" w:rsidR="00DD0111" w:rsidRPr="009B222F" w:rsidRDefault="004B3C9E" w:rsidP="000B69B7">
      <w:pPr>
        <w:pStyle w:val="paragraph"/>
        <w:spacing w:before="0" w:beforeAutospacing="0" w:after="0" w:afterAutospacing="0"/>
        <w:rPr>
          <w:rStyle w:val="normaltextrun"/>
          <w:rFonts w:ascii="Century Gothic" w:hAnsi="Century Gothic" w:cs="Segoe UI"/>
          <w:sz w:val="22"/>
          <w:szCs w:val="22"/>
        </w:rPr>
      </w:pPr>
      <w:r>
        <w:rPr>
          <w:rStyle w:val="normaltextrun"/>
          <w:rFonts w:ascii="Century Gothic" w:hAnsi="Century Gothic" w:cs="Segoe UI"/>
          <w:sz w:val="22"/>
          <w:szCs w:val="22"/>
        </w:rPr>
        <w:t>H</w:t>
      </w:r>
      <w:r w:rsidR="00DD0111" w:rsidRPr="009B222F">
        <w:rPr>
          <w:rStyle w:val="normaltextrun"/>
          <w:rFonts w:ascii="Century Gothic" w:hAnsi="Century Gothic" w:cs="Segoe UI"/>
          <w:sz w:val="22"/>
          <w:szCs w:val="22"/>
        </w:rPr>
        <w:t xml:space="preserve">igh interest rates </w:t>
      </w:r>
      <w:r w:rsidR="00E66E94" w:rsidRPr="009B222F">
        <w:rPr>
          <w:rStyle w:val="normaltextrun"/>
          <w:rFonts w:ascii="Century Gothic" w:hAnsi="Century Gothic" w:cs="Segoe UI"/>
          <w:sz w:val="22"/>
          <w:szCs w:val="22"/>
        </w:rPr>
        <w:t>are</w:t>
      </w:r>
      <w:r w:rsidR="00DD0111" w:rsidRPr="009B222F">
        <w:rPr>
          <w:rStyle w:val="normaltextrun"/>
          <w:rFonts w:ascii="Century Gothic" w:hAnsi="Century Gothic" w:cs="Segoe UI"/>
          <w:sz w:val="22"/>
          <w:szCs w:val="22"/>
        </w:rPr>
        <w:t xml:space="preserve"> making the already-expensive transition</w:t>
      </w:r>
      <w:r w:rsidR="229CD61F" w:rsidRPr="009B222F">
        <w:rPr>
          <w:rStyle w:val="normaltextrun"/>
          <w:rFonts w:ascii="Century Gothic" w:hAnsi="Century Gothic" w:cs="Segoe UI"/>
          <w:sz w:val="22"/>
          <w:szCs w:val="22"/>
        </w:rPr>
        <w:t xml:space="preserve"> to</w:t>
      </w:r>
      <w:r w:rsidR="00DD0111" w:rsidRPr="009B222F">
        <w:rPr>
          <w:rStyle w:val="normaltextrun"/>
          <w:rFonts w:ascii="Century Gothic" w:hAnsi="Century Gothic" w:cs="Segoe UI"/>
          <w:sz w:val="22"/>
          <w:szCs w:val="22"/>
        </w:rPr>
        <w:t xml:space="preserve"> EVs even costlier. </w:t>
      </w:r>
      <w:r w:rsidR="7B8E0744" w:rsidRPr="009B222F">
        <w:rPr>
          <w:rStyle w:val="normaltextrun"/>
          <w:rFonts w:ascii="Century Gothic" w:hAnsi="Century Gothic" w:cs="Segoe UI"/>
          <w:sz w:val="22"/>
          <w:szCs w:val="22"/>
        </w:rPr>
        <w:t xml:space="preserve">Inflation in </w:t>
      </w:r>
      <w:r w:rsidR="001A6EDA">
        <w:rPr>
          <w:rStyle w:val="normaltextrun"/>
          <w:rFonts w:ascii="Century Gothic" w:hAnsi="Century Gothic" w:cs="Segoe UI"/>
          <w:sz w:val="22"/>
          <w:szCs w:val="22"/>
        </w:rPr>
        <w:t xml:space="preserve">the cost of </w:t>
      </w:r>
      <w:r w:rsidR="7B8E0744" w:rsidRPr="009B222F">
        <w:rPr>
          <w:rStyle w:val="normaltextrun"/>
          <w:rFonts w:ascii="Century Gothic" w:hAnsi="Century Gothic" w:cs="Segoe UI"/>
          <w:sz w:val="22"/>
          <w:szCs w:val="22"/>
        </w:rPr>
        <w:t>raw materials</w:t>
      </w:r>
      <w:r w:rsidR="001A6EDA">
        <w:rPr>
          <w:rStyle w:val="normaltextrun"/>
          <w:rFonts w:ascii="Century Gothic" w:hAnsi="Century Gothic" w:cs="Segoe UI"/>
          <w:sz w:val="22"/>
          <w:szCs w:val="22"/>
        </w:rPr>
        <w:t xml:space="preserve"> –</w:t>
      </w:r>
      <w:r w:rsidR="7B8E0744" w:rsidRPr="009B222F">
        <w:rPr>
          <w:rStyle w:val="normaltextrun"/>
          <w:rFonts w:ascii="Century Gothic" w:hAnsi="Century Gothic" w:cs="Segoe UI"/>
          <w:sz w:val="22"/>
          <w:szCs w:val="22"/>
        </w:rPr>
        <w:t xml:space="preserve"> and</w:t>
      </w:r>
      <w:r w:rsidR="001A6EDA">
        <w:rPr>
          <w:rStyle w:val="normaltextrun"/>
          <w:rFonts w:ascii="Century Gothic" w:hAnsi="Century Gothic" w:cs="Segoe UI"/>
          <w:sz w:val="22"/>
          <w:szCs w:val="22"/>
        </w:rPr>
        <w:t xml:space="preserve"> </w:t>
      </w:r>
      <w:r w:rsidR="7B8E0744" w:rsidRPr="009B222F">
        <w:rPr>
          <w:rStyle w:val="normaltextrun"/>
          <w:rFonts w:ascii="Century Gothic" w:hAnsi="Century Gothic" w:cs="Segoe UI"/>
          <w:sz w:val="22"/>
          <w:szCs w:val="22"/>
        </w:rPr>
        <w:t>in turn EV batteries</w:t>
      </w:r>
      <w:r w:rsidR="001A6EDA">
        <w:rPr>
          <w:rStyle w:val="normaltextrun"/>
          <w:rFonts w:ascii="Century Gothic" w:hAnsi="Century Gothic" w:cs="Segoe UI"/>
          <w:sz w:val="22"/>
          <w:szCs w:val="22"/>
        </w:rPr>
        <w:t xml:space="preserve"> –</w:t>
      </w:r>
      <w:r w:rsidR="7B8E0744" w:rsidRPr="009B222F">
        <w:rPr>
          <w:rStyle w:val="normaltextrun"/>
          <w:rFonts w:ascii="Century Gothic" w:hAnsi="Century Gothic" w:cs="Segoe UI"/>
          <w:sz w:val="22"/>
          <w:szCs w:val="22"/>
        </w:rPr>
        <w:t xml:space="preserve"> is</w:t>
      </w:r>
      <w:r w:rsidR="001A6EDA">
        <w:rPr>
          <w:rStyle w:val="normaltextrun"/>
          <w:rFonts w:ascii="Century Gothic" w:hAnsi="Century Gothic" w:cs="Segoe UI"/>
          <w:sz w:val="22"/>
          <w:szCs w:val="22"/>
        </w:rPr>
        <w:t xml:space="preserve"> </w:t>
      </w:r>
      <w:r w:rsidR="000439A8">
        <w:rPr>
          <w:rStyle w:val="normaltextrun"/>
          <w:rFonts w:ascii="Century Gothic" w:hAnsi="Century Gothic" w:cs="Segoe UI"/>
          <w:sz w:val="22"/>
          <w:szCs w:val="22"/>
        </w:rPr>
        <w:t xml:space="preserve">also </w:t>
      </w:r>
      <w:r w:rsidR="7B8E0744" w:rsidRPr="009B222F">
        <w:rPr>
          <w:rStyle w:val="normaltextrun"/>
          <w:rFonts w:ascii="Century Gothic" w:hAnsi="Century Gothic" w:cs="Segoe UI"/>
          <w:sz w:val="22"/>
          <w:szCs w:val="22"/>
        </w:rPr>
        <w:t xml:space="preserve">further </w:t>
      </w:r>
      <w:r w:rsidR="004E594E">
        <w:rPr>
          <w:rStyle w:val="normaltextrun"/>
          <w:rFonts w:ascii="Century Gothic" w:hAnsi="Century Gothic" w:cs="Segoe UI"/>
          <w:sz w:val="22"/>
          <w:szCs w:val="22"/>
        </w:rPr>
        <w:t>increasing</w:t>
      </w:r>
      <w:r w:rsidR="004E594E" w:rsidRPr="009B222F">
        <w:rPr>
          <w:rStyle w:val="normaltextrun"/>
          <w:rFonts w:ascii="Century Gothic" w:hAnsi="Century Gothic" w:cs="Segoe UI"/>
          <w:sz w:val="22"/>
          <w:szCs w:val="22"/>
        </w:rPr>
        <w:t xml:space="preserve"> </w:t>
      </w:r>
      <w:r w:rsidR="7B8E0744" w:rsidRPr="009B222F">
        <w:rPr>
          <w:rStyle w:val="normaltextrun"/>
          <w:rFonts w:ascii="Century Gothic" w:hAnsi="Century Gothic" w:cs="Segoe UI"/>
          <w:sz w:val="22"/>
          <w:szCs w:val="22"/>
        </w:rPr>
        <w:t>costs.</w:t>
      </w:r>
    </w:p>
    <w:p w14:paraId="5C656B17" w14:textId="77777777" w:rsidR="00B971AB" w:rsidRPr="009B222F" w:rsidRDefault="00B971AB" w:rsidP="000B69B7">
      <w:pPr>
        <w:pStyle w:val="paragraph"/>
        <w:spacing w:before="0" w:beforeAutospacing="0" w:after="0" w:afterAutospacing="0"/>
        <w:textAlignment w:val="baseline"/>
        <w:rPr>
          <w:rStyle w:val="normaltextrun"/>
          <w:rFonts w:ascii="Century Gothic" w:hAnsi="Century Gothic" w:cs="Segoe UI"/>
          <w:sz w:val="22"/>
          <w:szCs w:val="22"/>
        </w:rPr>
      </w:pPr>
    </w:p>
    <w:p w14:paraId="1B46F615" w14:textId="0604DA8B" w:rsidR="00B971AB" w:rsidRPr="009B222F" w:rsidRDefault="0038073A" w:rsidP="749422F4">
      <w:pPr>
        <w:pStyle w:val="paragraph"/>
        <w:spacing w:before="0" w:beforeAutospacing="0" w:after="0" w:afterAutospacing="0"/>
        <w:textAlignment w:val="baseline"/>
        <w:rPr>
          <w:rStyle w:val="normaltextrun"/>
          <w:rFonts w:ascii="Century Gothic" w:hAnsi="Century Gothic" w:cs="Segoe UI"/>
          <w:sz w:val="22"/>
          <w:szCs w:val="22"/>
        </w:rPr>
      </w:pPr>
      <w:r w:rsidRPr="749422F4">
        <w:rPr>
          <w:rStyle w:val="normaltextrun"/>
          <w:rFonts w:ascii="Century Gothic" w:hAnsi="Century Gothic" w:cs="Segoe UI"/>
          <w:sz w:val="22"/>
          <w:szCs w:val="22"/>
        </w:rPr>
        <w:t xml:space="preserve">Says Kiren Pandya: </w:t>
      </w:r>
      <w:r w:rsidR="009326F1" w:rsidRPr="749422F4">
        <w:rPr>
          <w:rStyle w:val="normaltextrun"/>
          <w:rFonts w:ascii="Century Gothic" w:hAnsi="Century Gothic" w:cs="Segoe UI"/>
          <w:sz w:val="22"/>
          <w:szCs w:val="22"/>
        </w:rPr>
        <w:t>“</w:t>
      </w:r>
      <w:r w:rsidR="00E057FF" w:rsidRPr="749422F4">
        <w:rPr>
          <w:rStyle w:val="normaltextrun"/>
          <w:rFonts w:ascii="Century Gothic" w:hAnsi="Century Gothic" w:cs="Segoe UI"/>
          <w:sz w:val="22"/>
          <w:szCs w:val="22"/>
        </w:rPr>
        <w:t xml:space="preserve">Electric </w:t>
      </w:r>
      <w:r w:rsidR="004D721C" w:rsidRPr="749422F4">
        <w:rPr>
          <w:rStyle w:val="normaltextrun"/>
          <w:rFonts w:ascii="Century Gothic" w:hAnsi="Century Gothic" w:cs="Segoe UI"/>
          <w:sz w:val="22"/>
          <w:szCs w:val="22"/>
        </w:rPr>
        <w:t xml:space="preserve">vehicles </w:t>
      </w:r>
      <w:r w:rsidR="00A126AE">
        <w:rPr>
          <w:rStyle w:val="normaltextrun"/>
          <w:rFonts w:ascii="Century Gothic" w:hAnsi="Century Gothic" w:cs="Segoe UI"/>
          <w:sz w:val="22"/>
          <w:szCs w:val="22"/>
        </w:rPr>
        <w:t>have</w:t>
      </w:r>
      <w:r w:rsidR="0099681E">
        <w:rPr>
          <w:rStyle w:val="normaltextrun"/>
          <w:rFonts w:ascii="Century Gothic" w:hAnsi="Century Gothic" w:cs="Segoe UI"/>
          <w:sz w:val="22"/>
          <w:szCs w:val="22"/>
        </w:rPr>
        <w:t xml:space="preserve"> always</w:t>
      </w:r>
      <w:r w:rsidR="00A126AE">
        <w:rPr>
          <w:rStyle w:val="normaltextrun"/>
          <w:rFonts w:ascii="Century Gothic" w:hAnsi="Century Gothic" w:cs="Segoe UI"/>
          <w:sz w:val="22"/>
          <w:szCs w:val="22"/>
        </w:rPr>
        <w:t xml:space="preserve"> been more expensive than those with a combustion engine</w:t>
      </w:r>
      <w:r w:rsidR="004D721C" w:rsidRPr="749422F4">
        <w:rPr>
          <w:rStyle w:val="normaltextrun"/>
          <w:rFonts w:ascii="Century Gothic" w:hAnsi="Century Gothic" w:cs="Segoe UI"/>
          <w:sz w:val="22"/>
          <w:szCs w:val="22"/>
        </w:rPr>
        <w:t xml:space="preserve"> – and that’s especially true of electric vans. </w:t>
      </w:r>
      <w:r w:rsidR="000A2CB4" w:rsidRPr="749422F4">
        <w:rPr>
          <w:rStyle w:val="normaltextrun"/>
          <w:rFonts w:ascii="Century Gothic" w:hAnsi="Century Gothic" w:cs="Segoe UI"/>
          <w:sz w:val="22"/>
          <w:szCs w:val="22"/>
        </w:rPr>
        <w:t xml:space="preserve">Interest rate rises are making it more expensive </w:t>
      </w:r>
      <w:r w:rsidR="00196AAC" w:rsidRPr="749422F4">
        <w:rPr>
          <w:rStyle w:val="normaltextrun"/>
          <w:rFonts w:ascii="Century Gothic" w:hAnsi="Century Gothic" w:cs="Segoe UI"/>
          <w:sz w:val="22"/>
          <w:szCs w:val="22"/>
        </w:rPr>
        <w:t>for fleet operators to</w:t>
      </w:r>
      <w:r w:rsidR="00E557F1" w:rsidRPr="749422F4">
        <w:rPr>
          <w:rStyle w:val="normaltextrun"/>
          <w:rFonts w:ascii="Century Gothic" w:hAnsi="Century Gothic" w:cs="Segoe UI"/>
          <w:sz w:val="22"/>
          <w:szCs w:val="22"/>
        </w:rPr>
        <w:t xml:space="preserve"> borrow</w:t>
      </w:r>
      <w:r w:rsidR="004E594E" w:rsidRPr="749422F4">
        <w:rPr>
          <w:rStyle w:val="normaltextrun"/>
          <w:rFonts w:ascii="Century Gothic" w:hAnsi="Century Gothic" w:cs="Segoe UI"/>
          <w:sz w:val="22"/>
          <w:szCs w:val="22"/>
        </w:rPr>
        <w:t xml:space="preserve"> </w:t>
      </w:r>
      <w:r w:rsidR="00E557F1" w:rsidRPr="749422F4">
        <w:rPr>
          <w:rStyle w:val="normaltextrun"/>
          <w:rFonts w:ascii="Century Gothic" w:hAnsi="Century Gothic" w:cs="Segoe UI"/>
          <w:sz w:val="22"/>
          <w:szCs w:val="22"/>
        </w:rPr>
        <w:t xml:space="preserve">and this is impacting their ability to </w:t>
      </w:r>
      <w:r w:rsidR="2F1D147F" w:rsidRPr="749422F4">
        <w:rPr>
          <w:rStyle w:val="normaltextrun"/>
          <w:rFonts w:ascii="Century Gothic" w:hAnsi="Century Gothic" w:cs="Segoe UI"/>
          <w:sz w:val="22"/>
          <w:szCs w:val="22"/>
        </w:rPr>
        <w:t>lease</w:t>
      </w:r>
      <w:r w:rsidR="00E557F1" w:rsidRPr="749422F4">
        <w:rPr>
          <w:rStyle w:val="normaltextrun"/>
          <w:rFonts w:ascii="Century Gothic" w:hAnsi="Century Gothic" w:cs="Segoe UI"/>
          <w:sz w:val="22"/>
          <w:szCs w:val="22"/>
        </w:rPr>
        <w:t xml:space="preserve"> electric vehicles.”</w:t>
      </w:r>
    </w:p>
    <w:p w14:paraId="1626B8E6" w14:textId="100B02C9" w:rsidR="00A0709E" w:rsidRPr="009B222F" w:rsidRDefault="00B47EA9" w:rsidP="000B69B7">
      <w:pPr>
        <w:pStyle w:val="paragraph"/>
        <w:spacing w:before="0" w:beforeAutospacing="0" w:after="0" w:afterAutospacing="0"/>
        <w:textAlignment w:val="baseline"/>
        <w:rPr>
          <w:rStyle w:val="normaltextrun"/>
          <w:rFonts w:ascii="Century Gothic" w:hAnsi="Century Gothic" w:cs="Segoe UI"/>
          <w:sz w:val="22"/>
          <w:szCs w:val="22"/>
        </w:rPr>
      </w:pPr>
      <w:r>
        <w:rPr>
          <w:rStyle w:val="normaltextrun"/>
          <w:rFonts w:ascii="Century Gothic" w:hAnsi="Century Gothic" w:cs="Segoe UI"/>
          <w:sz w:val="22"/>
          <w:szCs w:val="22"/>
        </w:rPr>
        <w:tab/>
      </w:r>
    </w:p>
    <w:p w14:paraId="6C881184" w14:textId="789A1841" w:rsidR="00171EF2" w:rsidRPr="009B222F" w:rsidRDefault="00171EF2" w:rsidP="000B69B7">
      <w:pPr>
        <w:pStyle w:val="paragraph"/>
        <w:spacing w:before="0" w:beforeAutospacing="0" w:after="0" w:afterAutospacing="0"/>
        <w:textAlignment w:val="baseline"/>
        <w:rPr>
          <w:rStyle w:val="normaltextrun"/>
          <w:rFonts w:ascii="Century Gothic" w:hAnsi="Century Gothic" w:cs="Segoe UI"/>
          <w:sz w:val="22"/>
          <w:szCs w:val="22"/>
        </w:rPr>
      </w:pPr>
      <w:r w:rsidRPr="009B222F">
        <w:rPr>
          <w:rStyle w:val="normaltextrun"/>
          <w:rFonts w:ascii="Century Gothic" w:hAnsi="Century Gothic" w:cs="Segoe UI"/>
          <w:sz w:val="22"/>
          <w:szCs w:val="22"/>
        </w:rPr>
        <w:t xml:space="preserve">The recent expansion of </w:t>
      </w:r>
      <w:r w:rsidR="000439A8">
        <w:rPr>
          <w:rStyle w:val="normaltextrun"/>
          <w:rFonts w:ascii="Century Gothic" w:hAnsi="Century Gothic" w:cs="Segoe UI"/>
          <w:sz w:val="22"/>
          <w:szCs w:val="22"/>
        </w:rPr>
        <w:t xml:space="preserve">the </w:t>
      </w:r>
      <w:r w:rsidRPr="009B222F">
        <w:rPr>
          <w:rStyle w:val="normaltextrun"/>
          <w:rFonts w:ascii="Century Gothic" w:hAnsi="Century Gothic" w:cs="Segoe UI"/>
          <w:sz w:val="22"/>
          <w:szCs w:val="22"/>
        </w:rPr>
        <w:t>ULEZ in London</w:t>
      </w:r>
      <w:r w:rsidR="00D443F8" w:rsidRPr="009B222F">
        <w:rPr>
          <w:rStyle w:val="normaltextrun"/>
          <w:rFonts w:ascii="Century Gothic" w:hAnsi="Century Gothic" w:cs="Segoe UI"/>
          <w:sz w:val="22"/>
          <w:szCs w:val="22"/>
        </w:rPr>
        <w:t xml:space="preserve"> </w:t>
      </w:r>
      <w:r w:rsidR="000439A8">
        <w:rPr>
          <w:rStyle w:val="normaltextrun"/>
          <w:rFonts w:ascii="Century Gothic" w:hAnsi="Century Gothic" w:cs="Segoe UI"/>
          <w:sz w:val="22"/>
          <w:szCs w:val="22"/>
        </w:rPr>
        <w:t>has</w:t>
      </w:r>
      <w:r w:rsidR="00D443F8" w:rsidRPr="009B222F">
        <w:rPr>
          <w:rStyle w:val="normaltextrun"/>
          <w:rFonts w:ascii="Century Gothic" w:hAnsi="Century Gothic" w:cs="Segoe UI"/>
          <w:sz w:val="22"/>
          <w:szCs w:val="22"/>
        </w:rPr>
        <w:t xml:space="preserve"> increased costs </w:t>
      </w:r>
      <w:r w:rsidR="00C420CD" w:rsidRPr="009B222F">
        <w:rPr>
          <w:rStyle w:val="normaltextrun"/>
          <w:rFonts w:ascii="Century Gothic" w:hAnsi="Century Gothic" w:cs="Segoe UI"/>
          <w:sz w:val="22"/>
          <w:szCs w:val="22"/>
        </w:rPr>
        <w:t>for fleet operators</w:t>
      </w:r>
      <w:r w:rsidR="000439A8">
        <w:rPr>
          <w:rStyle w:val="normaltextrun"/>
          <w:rFonts w:ascii="Century Gothic" w:hAnsi="Century Gothic" w:cs="Segoe UI"/>
          <w:sz w:val="22"/>
          <w:szCs w:val="22"/>
        </w:rPr>
        <w:t xml:space="preserve">. This has </w:t>
      </w:r>
      <w:r w:rsidRPr="009B222F">
        <w:rPr>
          <w:rStyle w:val="normaltextrun"/>
          <w:rFonts w:ascii="Century Gothic" w:hAnsi="Century Gothic" w:cs="Segoe UI"/>
          <w:sz w:val="22"/>
          <w:szCs w:val="22"/>
        </w:rPr>
        <w:t xml:space="preserve">added further </w:t>
      </w:r>
      <w:r w:rsidR="006C049E" w:rsidRPr="009B222F">
        <w:rPr>
          <w:rStyle w:val="normaltextrun"/>
          <w:rFonts w:ascii="Century Gothic" w:hAnsi="Century Gothic" w:cs="Segoe UI"/>
          <w:sz w:val="22"/>
          <w:szCs w:val="22"/>
        </w:rPr>
        <w:t xml:space="preserve">pressure </w:t>
      </w:r>
      <w:r w:rsidRPr="009B222F">
        <w:rPr>
          <w:rStyle w:val="normaltextrun"/>
          <w:rFonts w:ascii="Century Gothic" w:hAnsi="Century Gothic" w:cs="Segoe UI"/>
          <w:sz w:val="22"/>
          <w:szCs w:val="22"/>
        </w:rPr>
        <w:t>to fleets</w:t>
      </w:r>
      <w:r w:rsidR="004075EC" w:rsidRPr="009B222F">
        <w:rPr>
          <w:rStyle w:val="normaltextrun"/>
          <w:rFonts w:ascii="Century Gothic" w:hAnsi="Century Gothic" w:cs="Segoe UI"/>
          <w:sz w:val="22"/>
          <w:szCs w:val="22"/>
        </w:rPr>
        <w:t xml:space="preserve"> </w:t>
      </w:r>
      <w:r w:rsidR="006C049E" w:rsidRPr="009B222F">
        <w:rPr>
          <w:rStyle w:val="normaltextrun"/>
          <w:rFonts w:ascii="Century Gothic" w:hAnsi="Century Gothic" w:cs="Segoe UI"/>
          <w:sz w:val="22"/>
          <w:szCs w:val="22"/>
        </w:rPr>
        <w:t xml:space="preserve">to </w:t>
      </w:r>
      <w:r w:rsidR="004075EC" w:rsidRPr="009B222F">
        <w:rPr>
          <w:rStyle w:val="normaltextrun"/>
          <w:rFonts w:ascii="Century Gothic" w:hAnsi="Century Gothic" w:cs="Segoe UI"/>
          <w:sz w:val="22"/>
          <w:szCs w:val="22"/>
        </w:rPr>
        <w:t xml:space="preserve">transition to electric alternatives </w:t>
      </w:r>
      <w:r w:rsidR="009017DC" w:rsidRPr="009B222F">
        <w:rPr>
          <w:rStyle w:val="normaltextrun"/>
          <w:rFonts w:ascii="Century Gothic" w:hAnsi="Century Gothic" w:cs="Segoe UI"/>
          <w:sz w:val="22"/>
          <w:szCs w:val="22"/>
        </w:rPr>
        <w:t xml:space="preserve">at a time when EVs are </w:t>
      </w:r>
      <w:r w:rsidR="004075EC" w:rsidRPr="009B222F">
        <w:rPr>
          <w:rStyle w:val="normaltextrun"/>
          <w:rFonts w:ascii="Century Gothic" w:hAnsi="Century Gothic" w:cs="Segoe UI"/>
          <w:sz w:val="22"/>
          <w:szCs w:val="22"/>
        </w:rPr>
        <w:t>particularly expensive.</w:t>
      </w:r>
      <w:r w:rsidR="0094327E">
        <w:rPr>
          <w:rStyle w:val="normaltextrun"/>
          <w:rFonts w:ascii="Century Gothic" w:hAnsi="Century Gothic" w:cs="Segoe UI"/>
          <w:sz w:val="22"/>
          <w:szCs w:val="22"/>
        </w:rPr>
        <w:t xml:space="preserve"> Instead of buying new EVs, some companies are simply moving vehicles geographically within their portfolio, bringing all their EVs into London and taking non-EVs outside of London.</w:t>
      </w:r>
    </w:p>
    <w:p w14:paraId="2A12ACA0" w14:textId="77777777" w:rsidR="004075EC" w:rsidRPr="009B222F" w:rsidRDefault="004075EC" w:rsidP="000B69B7">
      <w:pPr>
        <w:pStyle w:val="paragraph"/>
        <w:spacing w:before="0" w:beforeAutospacing="0" w:after="0" w:afterAutospacing="0"/>
        <w:textAlignment w:val="baseline"/>
        <w:rPr>
          <w:rStyle w:val="normaltextrun"/>
          <w:rFonts w:ascii="Century Gothic" w:hAnsi="Century Gothic" w:cs="Segoe UI"/>
          <w:sz w:val="22"/>
          <w:szCs w:val="22"/>
        </w:rPr>
      </w:pPr>
    </w:p>
    <w:p w14:paraId="59933721" w14:textId="306AAADC" w:rsidR="009211D3" w:rsidRPr="009B222F" w:rsidRDefault="00FB6B0C" w:rsidP="000B69B7">
      <w:pPr>
        <w:pStyle w:val="paragraph"/>
        <w:spacing w:before="0" w:beforeAutospacing="0" w:after="0" w:afterAutospacing="0"/>
        <w:textAlignment w:val="baseline"/>
        <w:rPr>
          <w:rStyle w:val="eop"/>
          <w:rFonts w:ascii="Century Gothic" w:hAnsi="Century Gothic" w:cs="Segoe UI"/>
          <w:sz w:val="22"/>
          <w:szCs w:val="22"/>
        </w:rPr>
      </w:pPr>
      <w:r>
        <w:rPr>
          <w:rFonts w:ascii="Century Gothic" w:hAnsi="Century Gothic" w:cs="Segoe UI"/>
          <w:sz w:val="22"/>
          <w:szCs w:val="22"/>
        </w:rPr>
        <w:t>A</w:t>
      </w:r>
      <w:r w:rsidR="00DB0567" w:rsidRPr="009B222F">
        <w:rPr>
          <w:rFonts w:ascii="Century Gothic" w:hAnsi="Century Gothic" w:cs="Segoe UI"/>
          <w:sz w:val="22"/>
          <w:szCs w:val="22"/>
        </w:rPr>
        <w:t xml:space="preserve"> </w:t>
      </w:r>
      <w:r w:rsidR="00DB0567" w:rsidRPr="009B222F">
        <w:rPr>
          <w:rStyle w:val="normaltextrun"/>
          <w:rFonts w:ascii="Century Gothic" w:hAnsi="Century Gothic" w:cs="Segoe UI"/>
          <w:sz w:val="22"/>
          <w:szCs w:val="22"/>
        </w:rPr>
        <w:t>h</w:t>
      </w:r>
      <w:r w:rsidR="009211D3" w:rsidRPr="009B222F">
        <w:rPr>
          <w:rStyle w:val="normaltextrun"/>
          <w:rFonts w:ascii="Century Gothic" w:hAnsi="Century Gothic" w:cs="Segoe UI"/>
          <w:sz w:val="22"/>
          <w:szCs w:val="22"/>
        </w:rPr>
        <w:t>uge technological gap remains for long distance HGV EVs</w:t>
      </w:r>
      <w:r w:rsidR="00D806A9" w:rsidRPr="009B222F">
        <w:rPr>
          <w:rStyle w:val="normaltextrun"/>
          <w:rFonts w:ascii="Century Gothic" w:hAnsi="Century Gothic" w:cs="Segoe UI"/>
          <w:sz w:val="22"/>
          <w:szCs w:val="22"/>
        </w:rPr>
        <w:t xml:space="preserve">, with </w:t>
      </w:r>
      <w:r w:rsidR="00496BCD" w:rsidRPr="009B222F">
        <w:rPr>
          <w:rStyle w:val="normaltextrun"/>
          <w:rFonts w:ascii="Century Gothic" w:hAnsi="Century Gothic" w:cs="Segoe UI"/>
          <w:sz w:val="22"/>
          <w:szCs w:val="22"/>
        </w:rPr>
        <w:t xml:space="preserve">current </w:t>
      </w:r>
      <w:r w:rsidR="00D806A9" w:rsidRPr="009B222F">
        <w:rPr>
          <w:rStyle w:val="normaltextrun"/>
          <w:rFonts w:ascii="Century Gothic" w:hAnsi="Century Gothic" w:cs="Segoe UI"/>
          <w:sz w:val="22"/>
          <w:szCs w:val="22"/>
        </w:rPr>
        <w:t xml:space="preserve">battery range </w:t>
      </w:r>
      <w:r w:rsidR="00496BCD" w:rsidRPr="009B222F">
        <w:rPr>
          <w:rStyle w:val="eop"/>
          <w:rFonts w:ascii="Century Gothic" w:hAnsi="Century Gothic" w:cs="Segoe UI"/>
          <w:sz w:val="22"/>
          <w:szCs w:val="22"/>
        </w:rPr>
        <w:t>not able to compete with fossil fuel equivalents.</w:t>
      </w:r>
      <w:r w:rsidR="00123741" w:rsidRPr="009B222F">
        <w:rPr>
          <w:rStyle w:val="eop"/>
          <w:rFonts w:ascii="Century Gothic" w:hAnsi="Century Gothic" w:cs="Segoe UI"/>
          <w:sz w:val="22"/>
          <w:szCs w:val="22"/>
        </w:rPr>
        <w:t xml:space="preserve"> This technological gap is further hampered by a lack of </w:t>
      </w:r>
      <w:r w:rsidR="501754B1" w:rsidRPr="009B222F">
        <w:rPr>
          <w:rStyle w:val="eop"/>
          <w:rFonts w:ascii="Century Gothic" w:hAnsi="Century Gothic" w:cs="Segoe UI"/>
          <w:sz w:val="22"/>
          <w:szCs w:val="22"/>
        </w:rPr>
        <w:t>long-distance</w:t>
      </w:r>
      <w:r w:rsidR="00123741" w:rsidRPr="009B222F">
        <w:rPr>
          <w:rStyle w:val="eop"/>
          <w:rFonts w:ascii="Century Gothic" w:hAnsi="Century Gothic" w:cs="Segoe UI"/>
          <w:sz w:val="22"/>
          <w:szCs w:val="22"/>
        </w:rPr>
        <w:t xml:space="preserve"> charging infrastructure.</w:t>
      </w:r>
      <w:r w:rsidR="00887722" w:rsidRPr="009B222F">
        <w:rPr>
          <w:rStyle w:val="eop"/>
          <w:rFonts w:ascii="Century Gothic" w:hAnsi="Century Gothic" w:cs="Segoe UI"/>
          <w:sz w:val="22"/>
          <w:szCs w:val="22"/>
        </w:rPr>
        <w:t xml:space="preserve"> </w:t>
      </w:r>
    </w:p>
    <w:p w14:paraId="1079C813" w14:textId="6EE11F77" w:rsidR="009211D3" w:rsidRPr="009B222F" w:rsidRDefault="009211D3" w:rsidP="000B69B7">
      <w:pPr>
        <w:pStyle w:val="paragraph"/>
        <w:spacing w:before="0" w:beforeAutospacing="0" w:after="0" w:afterAutospacing="0"/>
        <w:textAlignment w:val="baseline"/>
        <w:rPr>
          <w:rStyle w:val="eop"/>
          <w:rFonts w:ascii="Century Gothic" w:hAnsi="Century Gothic" w:cs="Segoe UI"/>
          <w:sz w:val="22"/>
          <w:szCs w:val="22"/>
        </w:rPr>
      </w:pPr>
    </w:p>
    <w:p w14:paraId="615B382D" w14:textId="5DC849F6" w:rsidR="009211D3" w:rsidRPr="009B222F" w:rsidRDefault="00887722" w:rsidP="000B69B7">
      <w:pPr>
        <w:pStyle w:val="paragraph"/>
        <w:spacing w:before="0" w:beforeAutospacing="0" w:after="0" w:afterAutospacing="0"/>
        <w:textAlignment w:val="baseline"/>
        <w:rPr>
          <w:rStyle w:val="eop"/>
          <w:rFonts w:ascii="Century Gothic" w:hAnsi="Century Gothic" w:cs="Segoe UI"/>
          <w:sz w:val="22"/>
          <w:szCs w:val="22"/>
        </w:rPr>
      </w:pPr>
      <w:r w:rsidRPr="009B222F">
        <w:rPr>
          <w:rStyle w:val="eop"/>
          <w:rFonts w:ascii="Century Gothic" w:hAnsi="Century Gothic" w:cs="Segoe UI"/>
          <w:sz w:val="22"/>
          <w:szCs w:val="22"/>
        </w:rPr>
        <w:t xml:space="preserve">Shortages of key components like high-voltage cables </w:t>
      </w:r>
      <w:r w:rsidR="61471041" w:rsidRPr="009B222F">
        <w:rPr>
          <w:rStyle w:val="eop"/>
          <w:rFonts w:ascii="Century Gothic" w:hAnsi="Century Gothic" w:cs="Segoe UI"/>
          <w:sz w:val="22"/>
          <w:szCs w:val="22"/>
        </w:rPr>
        <w:t xml:space="preserve">(due to </w:t>
      </w:r>
      <w:r w:rsidR="2AAB7154" w:rsidRPr="009B222F">
        <w:rPr>
          <w:rStyle w:val="eop"/>
          <w:rFonts w:ascii="Century Gothic" w:hAnsi="Century Gothic" w:cs="Segoe UI"/>
          <w:sz w:val="22"/>
          <w:szCs w:val="22"/>
        </w:rPr>
        <w:t xml:space="preserve">competing demand from expanding broadband infrastructure) </w:t>
      </w:r>
      <w:r w:rsidR="007F5156" w:rsidRPr="009B222F">
        <w:rPr>
          <w:rStyle w:val="eop"/>
          <w:rFonts w:ascii="Century Gothic" w:hAnsi="Century Gothic" w:cs="Segoe UI"/>
          <w:sz w:val="22"/>
          <w:szCs w:val="22"/>
        </w:rPr>
        <w:t xml:space="preserve">and skilled workers make expanding the UK’s charging infrastructure even more complicated. </w:t>
      </w:r>
    </w:p>
    <w:p w14:paraId="065EEC3E" w14:textId="77777777" w:rsidR="00496BCD" w:rsidRPr="009B222F" w:rsidRDefault="00496BCD" w:rsidP="000B69B7">
      <w:pPr>
        <w:pStyle w:val="paragraph"/>
        <w:spacing w:before="0" w:beforeAutospacing="0" w:after="0" w:afterAutospacing="0"/>
        <w:textAlignment w:val="baseline"/>
        <w:rPr>
          <w:rStyle w:val="eop"/>
          <w:rFonts w:ascii="Century Gothic" w:hAnsi="Century Gothic" w:cs="Segoe UI"/>
          <w:sz w:val="22"/>
          <w:szCs w:val="22"/>
        </w:rPr>
      </w:pPr>
    </w:p>
    <w:p w14:paraId="607B4CE9" w14:textId="613EF581" w:rsidR="00496BCD" w:rsidRPr="009B222F" w:rsidRDefault="00496BCD" w:rsidP="000B69B7">
      <w:pPr>
        <w:pStyle w:val="paragraph"/>
        <w:spacing w:before="0" w:beforeAutospacing="0" w:after="0" w:afterAutospacing="0"/>
        <w:textAlignment w:val="baseline"/>
        <w:rPr>
          <w:rStyle w:val="eop"/>
          <w:rFonts w:ascii="Century Gothic" w:hAnsi="Century Gothic" w:cs="Segoe UI"/>
          <w:sz w:val="22"/>
          <w:szCs w:val="22"/>
        </w:rPr>
      </w:pPr>
      <w:r w:rsidRPr="009B222F">
        <w:rPr>
          <w:rStyle w:val="eop"/>
          <w:rFonts w:ascii="Century Gothic" w:hAnsi="Century Gothic" w:cs="Segoe UI"/>
          <w:sz w:val="22"/>
          <w:szCs w:val="22"/>
        </w:rPr>
        <w:t>Says Kiren Pandya: “</w:t>
      </w:r>
      <w:r w:rsidR="00030280" w:rsidRPr="009B222F">
        <w:rPr>
          <w:rStyle w:val="eop"/>
          <w:rFonts w:ascii="Century Gothic" w:hAnsi="Century Gothic" w:cs="Segoe UI"/>
          <w:sz w:val="22"/>
          <w:szCs w:val="22"/>
        </w:rPr>
        <w:t xml:space="preserve">Lorries are simply too heavy and travel too far for </w:t>
      </w:r>
      <w:r w:rsidR="00415A78" w:rsidRPr="009B222F">
        <w:rPr>
          <w:rStyle w:val="eop"/>
          <w:rFonts w:ascii="Century Gothic" w:hAnsi="Century Gothic" w:cs="Segoe UI"/>
          <w:sz w:val="22"/>
          <w:szCs w:val="22"/>
        </w:rPr>
        <w:t xml:space="preserve">this section of the supply chain to be decarbonised. </w:t>
      </w:r>
      <w:r w:rsidR="001C1815" w:rsidRPr="009B222F">
        <w:rPr>
          <w:rStyle w:val="eop"/>
          <w:rFonts w:ascii="Century Gothic" w:hAnsi="Century Gothic" w:cs="Segoe UI"/>
          <w:sz w:val="22"/>
          <w:szCs w:val="22"/>
        </w:rPr>
        <w:t>Until</w:t>
      </w:r>
      <w:r w:rsidR="00A17FE1" w:rsidRPr="009B222F">
        <w:rPr>
          <w:rStyle w:val="eop"/>
          <w:rFonts w:ascii="Century Gothic" w:hAnsi="Century Gothic" w:cs="Segoe UI"/>
          <w:sz w:val="22"/>
          <w:szCs w:val="22"/>
        </w:rPr>
        <w:t xml:space="preserve"> </w:t>
      </w:r>
      <w:r w:rsidR="00C0044F">
        <w:rPr>
          <w:rStyle w:val="eop"/>
          <w:rFonts w:ascii="Century Gothic" w:hAnsi="Century Gothic" w:cs="Segoe UI"/>
          <w:sz w:val="22"/>
          <w:szCs w:val="22"/>
        </w:rPr>
        <w:t>the capacity of electric batteries allows</w:t>
      </w:r>
      <w:r w:rsidR="00DE56B4" w:rsidRPr="009B222F">
        <w:rPr>
          <w:rStyle w:val="eop"/>
          <w:rFonts w:ascii="Century Gothic" w:hAnsi="Century Gothic" w:cs="Segoe UI"/>
          <w:sz w:val="22"/>
          <w:szCs w:val="22"/>
        </w:rPr>
        <w:t xml:space="preserve"> lorries </w:t>
      </w:r>
      <w:r w:rsidR="00C0044F">
        <w:rPr>
          <w:rStyle w:val="eop"/>
          <w:rFonts w:ascii="Century Gothic" w:hAnsi="Century Gothic" w:cs="Segoe UI"/>
          <w:sz w:val="22"/>
          <w:szCs w:val="22"/>
        </w:rPr>
        <w:t>to</w:t>
      </w:r>
      <w:r w:rsidR="00C0044F" w:rsidRPr="009B222F">
        <w:rPr>
          <w:rStyle w:val="eop"/>
          <w:rFonts w:ascii="Century Gothic" w:hAnsi="Century Gothic" w:cs="Segoe UI"/>
          <w:sz w:val="22"/>
          <w:szCs w:val="22"/>
        </w:rPr>
        <w:t xml:space="preserve"> </w:t>
      </w:r>
      <w:r w:rsidR="00DE56B4" w:rsidRPr="009B222F">
        <w:rPr>
          <w:rStyle w:val="eop"/>
          <w:rFonts w:ascii="Century Gothic" w:hAnsi="Century Gothic" w:cs="Segoe UI"/>
          <w:sz w:val="22"/>
          <w:szCs w:val="22"/>
        </w:rPr>
        <w:t xml:space="preserve">travel further and charging stations are as </w:t>
      </w:r>
      <w:r w:rsidR="002069C0" w:rsidRPr="009B222F">
        <w:rPr>
          <w:rStyle w:val="eop"/>
          <w:rFonts w:ascii="Century Gothic" w:hAnsi="Century Gothic" w:cs="Segoe UI"/>
          <w:sz w:val="22"/>
          <w:szCs w:val="22"/>
        </w:rPr>
        <w:t>ubiquitous as petrol stations</w:t>
      </w:r>
      <w:r w:rsidR="00C0044F">
        <w:rPr>
          <w:rStyle w:val="eop"/>
          <w:rFonts w:ascii="Century Gothic" w:hAnsi="Century Gothic" w:cs="Segoe UI"/>
          <w:sz w:val="22"/>
          <w:szCs w:val="22"/>
        </w:rPr>
        <w:t xml:space="preserve"> – including improving speed to recharge the batteries</w:t>
      </w:r>
      <w:r w:rsidR="002069C0" w:rsidRPr="009B222F">
        <w:rPr>
          <w:rStyle w:val="eop"/>
          <w:rFonts w:ascii="Century Gothic" w:hAnsi="Century Gothic" w:cs="Segoe UI"/>
          <w:sz w:val="22"/>
          <w:szCs w:val="22"/>
        </w:rPr>
        <w:t xml:space="preserve">, this leg </w:t>
      </w:r>
      <w:r w:rsidR="0029040B" w:rsidRPr="009B222F">
        <w:rPr>
          <w:rStyle w:val="eop"/>
          <w:rFonts w:ascii="Century Gothic" w:hAnsi="Century Gothic" w:cs="Segoe UI"/>
          <w:sz w:val="22"/>
          <w:szCs w:val="22"/>
        </w:rPr>
        <w:t xml:space="preserve">of </w:t>
      </w:r>
      <w:r w:rsidR="00D674C5" w:rsidRPr="009B222F">
        <w:rPr>
          <w:rStyle w:val="eop"/>
          <w:rFonts w:ascii="Century Gothic" w:hAnsi="Century Gothic" w:cs="Segoe UI"/>
          <w:sz w:val="22"/>
          <w:szCs w:val="22"/>
        </w:rPr>
        <w:t>a product’s journey will remain hard to decarbonise.”</w:t>
      </w:r>
    </w:p>
    <w:p w14:paraId="37C68F6C" w14:textId="77777777" w:rsidR="00D674C5" w:rsidRPr="009B222F" w:rsidRDefault="00D674C5" w:rsidP="000B69B7">
      <w:pPr>
        <w:pStyle w:val="paragraph"/>
        <w:spacing w:before="0" w:beforeAutospacing="0" w:after="0" w:afterAutospacing="0"/>
        <w:textAlignment w:val="baseline"/>
        <w:rPr>
          <w:rStyle w:val="eop"/>
          <w:rFonts w:ascii="Century Gothic" w:hAnsi="Century Gothic" w:cs="Segoe UI"/>
          <w:sz w:val="22"/>
          <w:szCs w:val="22"/>
        </w:rPr>
      </w:pPr>
    </w:p>
    <w:p w14:paraId="556B8D98" w14:textId="1C6A2252" w:rsidR="00D674C5" w:rsidRPr="009B222F" w:rsidRDefault="00D674C5" w:rsidP="000B69B7">
      <w:pPr>
        <w:pStyle w:val="paragraph"/>
        <w:spacing w:before="0" w:beforeAutospacing="0" w:after="0" w:afterAutospacing="0"/>
        <w:textAlignment w:val="baseline"/>
        <w:rPr>
          <w:rFonts w:ascii="Century Gothic" w:hAnsi="Century Gothic" w:cs="Segoe UI"/>
          <w:sz w:val="22"/>
          <w:szCs w:val="22"/>
        </w:rPr>
      </w:pPr>
      <w:r w:rsidRPr="009B222F">
        <w:rPr>
          <w:rStyle w:val="eop"/>
          <w:rFonts w:ascii="Century Gothic" w:hAnsi="Century Gothic" w:cs="Segoe UI"/>
          <w:sz w:val="22"/>
          <w:szCs w:val="22"/>
        </w:rPr>
        <w:t xml:space="preserve">“Fortunately, </w:t>
      </w:r>
      <w:r w:rsidR="00D002AC" w:rsidRPr="009B222F">
        <w:rPr>
          <w:rStyle w:val="eop"/>
          <w:rFonts w:ascii="Century Gothic" w:hAnsi="Century Gothic" w:cs="Segoe UI"/>
          <w:sz w:val="22"/>
          <w:szCs w:val="22"/>
        </w:rPr>
        <w:t xml:space="preserve">the bulk of freight emissions are in the final leg of transportation – with vans – which is </w:t>
      </w:r>
      <w:r w:rsidR="00403FDA" w:rsidRPr="009B222F">
        <w:rPr>
          <w:rStyle w:val="eop"/>
          <w:rFonts w:ascii="Century Gothic" w:hAnsi="Century Gothic" w:cs="Segoe UI"/>
          <w:sz w:val="22"/>
          <w:szCs w:val="22"/>
        </w:rPr>
        <w:t xml:space="preserve">far easier to achieve emissions reductions in. That is why we advise our clients to </w:t>
      </w:r>
      <w:r w:rsidR="00F71807">
        <w:rPr>
          <w:rStyle w:val="eop"/>
          <w:rFonts w:ascii="Century Gothic" w:hAnsi="Century Gothic" w:cs="Segoe UI"/>
          <w:sz w:val="22"/>
          <w:szCs w:val="22"/>
        </w:rPr>
        <w:t xml:space="preserve">first </w:t>
      </w:r>
      <w:r w:rsidR="00403FDA" w:rsidRPr="009B222F">
        <w:rPr>
          <w:rStyle w:val="eop"/>
          <w:rFonts w:ascii="Century Gothic" w:hAnsi="Century Gothic" w:cs="Segoe UI"/>
          <w:sz w:val="22"/>
          <w:szCs w:val="22"/>
        </w:rPr>
        <w:t xml:space="preserve">focus their efforts on decarbonising their </w:t>
      </w:r>
      <w:r w:rsidR="00AD78ED">
        <w:rPr>
          <w:rStyle w:val="eop"/>
          <w:rFonts w:ascii="Century Gothic" w:hAnsi="Century Gothic" w:cs="Segoe UI"/>
          <w:sz w:val="22"/>
          <w:szCs w:val="22"/>
        </w:rPr>
        <w:t>last-mile distribution networks</w:t>
      </w:r>
      <w:r w:rsidR="00463021" w:rsidRPr="009B222F">
        <w:rPr>
          <w:rStyle w:val="eop"/>
          <w:rFonts w:ascii="Century Gothic" w:hAnsi="Century Gothic" w:cs="Segoe UI"/>
          <w:sz w:val="22"/>
          <w:szCs w:val="22"/>
        </w:rPr>
        <w:t>.”</w:t>
      </w:r>
    </w:p>
    <w:p w14:paraId="038707DE" w14:textId="3EEAA4B3" w:rsidR="009211D3" w:rsidRPr="00223E73" w:rsidRDefault="009211D3" w:rsidP="000B69B7">
      <w:pPr>
        <w:pStyle w:val="paragraph"/>
        <w:spacing w:before="0" w:beforeAutospacing="0" w:after="0" w:afterAutospacing="0"/>
        <w:ind w:left="720" w:firstLine="60"/>
        <w:textAlignment w:val="baseline"/>
        <w:rPr>
          <w:rFonts w:ascii="Century Gothic" w:hAnsi="Century Gothic" w:cs="Segoe UI"/>
          <w:sz w:val="18"/>
          <w:szCs w:val="18"/>
        </w:rPr>
      </w:pPr>
    </w:p>
    <w:p w14:paraId="425F836B" w14:textId="54855CE2" w:rsidR="00887722" w:rsidRPr="009B222F" w:rsidRDefault="003B42F4" w:rsidP="000B69B7">
      <w:pPr>
        <w:pStyle w:val="paragraph"/>
        <w:spacing w:before="0" w:beforeAutospacing="0" w:after="0" w:afterAutospacing="0"/>
        <w:textAlignment w:val="baseline"/>
        <w:rPr>
          <w:rStyle w:val="normaltextrun"/>
          <w:rFonts w:ascii="Century Gothic" w:hAnsi="Century Gothic" w:cs="Segoe UI"/>
          <w:sz w:val="22"/>
          <w:szCs w:val="22"/>
        </w:rPr>
      </w:pPr>
      <w:r w:rsidRPr="009B222F">
        <w:rPr>
          <w:rStyle w:val="normaltextrun"/>
          <w:rFonts w:ascii="Century Gothic" w:hAnsi="Century Gothic" w:cs="Segoe UI"/>
          <w:sz w:val="22"/>
          <w:szCs w:val="22"/>
        </w:rPr>
        <w:t xml:space="preserve">Companies are also increasingly </w:t>
      </w:r>
      <w:r w:rsidR="008F51B8" w:rsidRPr="009B222F">
        <w:rPr>
          <w:rStyle w:val="normaltextrun"/>
          <w:rFonts w:ascii="Century Gothic" w:hAnsi="Century Gothic" w:cs="Segoe UI"/>
          <w:sz w:val="22"/>
          <w:szCs w:val="22"/>
        </w:rPr>
        <w:t xml:space="preserve">making of use of low-cost alternatives to supplement the switch to EVs. </w:t>
      </w:r>
      <w:r w:rsidR="00505F97" w:rsidRPr="009B222F">
        <w:rPr>
          <w:rStyle w:val="normaltextrun"/>
          <w:rFonts w:ascii="Century Gothic" w:hAnsi="Century Gothic" w:cs="Segoe UI"/>
          <w:sz w:val="22"/>
          <w:szCs w:val="22"/>
        </w:rPr>
        <w:t>Recycling</w:t>
      </w:r>
      <w:r w:rsidR="009211D3" w:rsidRPr="009B222F">
        <w:rPr>
          <w:rStyle w:val="normaltextrun"/>
          <w:rFonts w:ascii="Century Gothic" w:hAnsi="Century Gothic" w:cs="Segoe UI"/>
          <w:sz w:val="22"/>
          <w:szCs w:val="22"/>
        </w:rPr>
        <w:t xml:space="preserve"> tyres and parts </w:t>
      </w:r>
      <w:r w:rsidR="0096278D" w:rsidRPr="009B222F">
        <w:rPr>
          <w:rStyle w:val="normaltextrun"/>
          <w:rFonts w:ascii="Century Gothic" w:hAnsi="Century Gothic" w:cs="Segoe UI"/>
          <w:sz w:val="22"/>
          <w:szCs w:val="22"/>
        </w:rPr>
        <w:t>is now a</w:t>
      </w:r>
      <w:r w:rsidR="00F71807">
        <w:rPr>
          <w:rStyle w:val="normaltextrun"/>
          <w:rFonts w:ascii="Century Gothic" w:hAnsi="Century Gothic" w:cs="Segoe UI"/>
          <w:sz w:val="22"/>
          <w:szCs w:val="22"/>
        </w:rPr>
        <w:t>nother</w:t>
      </w:r>
      <w:r w:rsidR="0096278D" w:rsidRPr="009B222F">
        <w:rPr>
          <w:rStyle w:val="normaltextrun"/>
          <w:rFonts w:ascii="Century Gothic" w:hAnsi="Century Gothic" w:cs="Segoe UI"/>
          <w:sz w:val="22"/>
          <w:szCs w:val="22"/>
        </w:rPr>
        <w:t xml:space="preserve"> major way that </w:t>
      </w:r>
      <w:r w:rsidR="00B37FF3" w:rsidRPr="009B222F">
        <w:rPr>
          <w:rStyle w:val="normaltextrun"/>
          <w:rFonts w:ascii="Century Gothic" w:hAnsi="Century Gothic" w:cs="Segoe UI"/>
          <w:sz w:val="22"/>
          <w:szCs w:val="22"/>
        </w:rPr>
        <w:t xml:space="preserve">companies are finding </w:t>
      </w:r>
      <w:r w:rsidR="008F51B8" w:rsidRPr="009B222F">
        <w:rPr>
          <w:rStyle w:val="normaltextrun"/>
          <w:rFonts w:ascii="Century Gothic" w:hAnsi="Century Gothic" w:cs="Segoe UI"/>
          <w:sz w:val="22"/>
          <w:szCs w:val="22"/>
        </w:rPr>
        <w:t xml:space="preserve">affordable </w:t>
      </w:r>
      <w:r w:rsidR="00B37FF3" w:rsidRPr="009B222F">
        <w:rPr>
          <w:rStyle w:val="normaltextrun"/>
          <w:rFonts w:ascii="Century Gothic" w:hAnsi="Century Gothic" w:cs="Segoe UI"/>
          <w:sz w:val="22"/>
          <w:szCs w:val="22"/>
        </w:rPr>
        <w:t>emissions savings</w:t>
      </w:r>
      <w:r w:rsidR="00F71807">
        <w:rPr>
          <w:rStyle w:val="normaltextrun"/>
          <w:rFonts w:ascii="Century Gothic" w:hAnsi="Century Gothic" w:cs="Segoe UI"/>
          <w:sz w:val="22"/>
          <w:szCs w:val="22"/>
        </w:rPr>
        <w:t>.</w:t>
      </w:r>
      <w:r w:rsidR="007C0C65" w:rsidRPr="009B222F">
        <w:rPr>
          <w:rStyle w:val="normaltextrun"/>
          <w:rFonts w:ascii="Century Gothic" w:hAnsi="Century Gothic" w:cs="Segoe UI"/>
          <w:sz w:val="22"/>
          <w:szCs w:val="22"/>
        </w:rPr>
        <w:t xml:space="preserve"> </w:t>
      </w:r>
    </w:p>
    <w:p w14:paraId="1E6AEFD3" w14:textId="77777777" w:rsidR="00887722" w:rsidRPr="009B222F" w:rsidRDefault="00887722" w:rsidP="000B69B7">
      <w:pPr>
        <w:pStyle w:val="paragraph"/>
        <w:spacing w:before="0" w:beforeAutospacing="0" w:after="0" w:afterAutospacing="0"/>
        <w:textAlignment w:val="baseline"/>
        <w:rPr>
          <w:rStyle w:val="normaltextrun"/>
          <w:rFonts w:ascii="Century Gothic" w:hAnsi="Century Gothic" w:cs="Segoe UI"/>
          <w:sz w:val="22"/>
          <w:szCs w:val="22"/>
        </w:rPr>
      </w:pPr>
    </w:p>
    <w:p w14:paraId="46F609A0" w14:textId="44664608" w:rsidR="00B37FF3" w:rsidRPr="009B222F" w:rsidRDefault="00B37FF3" w:rsidP="000B69B7">
      <w:pPr>
        <w:pStyle w:val="paragraph"/>
        <w:spacing w:before="0" w:beforeAutospacing="0" w:after="0" w:afterAutospacing="0"/>
        <w:textAlignment w:val="baseline"/>
        <w:rPr>
          <w:rStyle w:val="normaltextrun"/>
          <w:rFonts w:ascii="Century Gothic" w:hAnsi="Century Gothic" w:cs="Segoe UI"/>
          <w:sz w:val="22"/>
          <w:szCs w:val="22"/>
        </w:rPr>
      </w:pPr>
      <w:r w:rsidRPr="009B222F">
        <w:rPr>
          <w:rStyle w:val="normaltextrun"/>
          <w:rFonts w:ascii="Century Gothic" w:hAnsi="Century Gothic" w:cs="Segoe UI"/>
          <w:sz w:val="22"/>
          <w:szCs w:val="22"/>
        </w:rPr>
        <w:t xml:space="preserve">Says Kiren Pandya: </w:t>
      </w:r>
      <w:r w:rsidR="00CB22B8" w:rsidRPr="009B222F">
        <w:rPr>
          <w:rStyle w:val="normaltextrun"/>
          <w:rFonts w:ascii="Century Gothic" w:hAnsi="Century Gothic" w:cs="Segoe UI"/>
          <w:sz w:val="22"/>
          <w:szCs w:val="22"/>
        </w:rPr>
        <w:t xml:space="preserve">“We’ve achieved </w:t>
      </w:r>
      <w:r w:rsidR="00A864F0" w:rsidRPr="009B222F">
        <w:rPr>
          <w:rStyle w:val="normaltextrun"/>
          <w:rFonts w:ascii="Century Gothic" w:hAnsi="Century Gothic" w:cs="Segoe UI"/>
          <w:sz w:val="22"/>
          <w:szCs w:val="22"/>
        </w:rPr>
        <w:t>huge emissions savings for our clients by simply reducing waste. Reusing functioning car parts</w:t>
      </w:r>
      <w:r w:rsidR="004B3C9E">
        <w:rPr>
          <w:rStyle w:val="normaltextrun"/>
          <w:rFonts w:ascii="Century Gothic" w:hAnsi="Century Gothic" w:cs="Segoe UI"/>
          <w:sz w:val="22"/>
          <w:szCs w:val="22"/>
        </w:rPr>
        <w:t xml:space="preserve"> </w:t>
      </w:r>
      <w:r w:rsidR="00F554BE" w:rsidRPr="009B222F">
        <w:rPr>
          <w:rStyle w:val="normaltextrun"/>
          <w:rFonts w:ascii="Century Gothic" w:hAnsi="Century Gothic" w:cs="Segoe UI"/>
          <w:sz w:val="22"/>
          <w:szCs w:val="22"/>
        </w:rPr>
        <w:t xml:space="preserve">and switching to more fuel-efficient tyres </w:t>
      </w:r>
      <w:r w:rsidR="00AB5260" w:rsidRPr="009B222F">
        <w:rPr>
          <w:rStyle w:val="normaltextrun"/>
          <w:rFonts w:ascii="Century Gothic" w:hAnsi="Century Gothic" w:cs="Segoe UI"/>
          <w:sz w:val="22"/>
          <w:szCs w:val="22"/>
        </w:rPr>
        <w:t>is making a huge difference.”</w:t>
      </w:r>
    </w:p>
    <w:p w14:paraId="4B04E9D2" w14:textId="77777777" w:rsidR="00B37FF3" w:rsidRPr="009B222F" w:rsidRDefault="00B37FF3" w:rsidP="000B69B7">
      <w:pPr>
        <w:pStyle w:val="paragraph"/>
        <w:spacing w:before="0" w:beforeAutospacing="0" w:after="0" w:afterAutospacing="0"/>
        <w:textAlignment w:val="baseline"/>
        <w:rPr>
          <w:rStyle w:val="normaltextrun"/>
          <w:rFonts w:ascii="Century Gothic" w:hAnsi="Century Gothic" w:cs="Segoe UI"/>
          <w:sz w:val="22"/>
          <w:szCs w:val="22"/>
        </w:rPr>
      </w:pPr>
    </w:p>
    <w:p w14:paraId="7192B550" w14:textId="0513C65C" w:rsidR="00397D41" w:rsidRPr="009B222F" w:rsidRDefault="00AB5260" w:rsidP="000B69B7">
      <w:pPr>
        <w:pStyle w:val="paragraph"/>
        <w:spacing w:before="0" w:beforeAutospacing="0" w:after="0" w:afterAutospacing="0"/>
        <w:textAlignment w:val="baseline"/>
        <w:rPr>
          <w:rStyle w:val="normaltextrun"/>
          <w:rFonts w:ascii="Century Gothic" w:hAnsi="Century Gothic" w:cs="Segoe UI"/>
          <w:sz w:val="22"/>
          <w:szCs w:val="22"/>
        </w:rPr>
      </w:pPr>
      <w:r w:rsidRPr="009B222F">
        <w:rPr>
          <w:rStyle w:val="normaltextrun"/>
          <w:rFonts w:ascii="Century Gothic" w:hAnsi="Century Gothic" w:cs="Segoe UI"/>
          <w:sz w:val="22"/>
          <w:szCs w:val="22"/>
        </w:rPr>
        <w:t>“We’ve also had great success with ‘old school’ solutions</w:t>
      </w:r>
      <w:r w:rsidR="00504C55" w:rsidRPr="009B222F">
        <w:rPr>
          <w:rStyle w:val="normaltextrun"/>
          <w:rFonts w:ascii="Century Gothic" w:hAnsi="Century Gothic" w:cs="Segoe UI"/>
          <w:sz w:val="22"/>
          <w:szCs w:val="22"/>
        </w:rPr>
        <w:t xml:space="preserve"> – increasing the use </w:t>
      </w:r>
      <w:r w:rsidR="00A126AE">
        <w:rPr>
          <w:rStyle w:val="normaltextrun"/>
          <w:rFonts w:ascii="Century Gothic" w:hAnsi="Century Gothic" w:cs="Segoe UI"/>
          <w:sz w:val="22"/>
          <w:szCs w:val="22"/>
        </w:rPr>
        <w:t xml:space="preserve">of </w:t>
      </w:r>
      <w:r w:rsidR="00504C55" w:rsidRPr="009B222F">
        <w:rPr>
          <w:rStyle w:val="normaltextrun"/>
          <w:rFonts w:ascii="Century Gothic" w:hAnsi="Century Gothic" w:cs="Segoe UI"/>
          <w:sz w:val="22"/>
          <w:szCs w:val="22"/>
        </w:rPr>
        <w:t>bicycles and e-bikes for city-centre logistics</w:t>
      </w:r>
      <w:r w:rsidR="002352A8" w:rsidRPr="009B222F">
        <w:rPr>
          <w:rStyle w:val="normaltextrun"/>
          <w:rFonts w:ascii="Century Gothic" w:hAnsi="Century Gothic" w:cs="Segoe UI"/>
          <w:sz w:val="22"/>
          <w:szCs w:val="22"/>
        </w:rPr>
        <w:t xml:space="preserve"> can reduce last-leg emissions to near-zero.”</w:t>
      </w:r>
    </w:p>
    <w:p w14:paraId="200B64FA" w14:textId="77777777" w:rsidR="001A17A2" w:rsidRPr="009B222F" w:rsidRDefault="001A17A2" w:rsidP="749422F4">
      <w:pPr>
        <w:pStyle w:val="paragraph"/>
        <w:spacing w:before="0" w:beforeAutospacing="0" w:after="0" w:afterAutospacing="0"/>
        <w:textAlignment w:val="baseline"/>
        <w:rPr>
          <w:rStyle w:val="eop"/>
          <w:rFonts w:ascii="Century Gothic" w:hAnsi="Century Gothic" w:cs="Segoe UI"/>
          <w:sz w:val="22"/>
          <w:szCs w:val="22"/>
        </w:rPr>
      </w:pPr>
    </w:p>
    <w:p w14:paraId="301457BF" w14:textId="7781EF18" w:rsidR="03CD3A95" w:rsidRPr="00223E73" w:rsidRDefault="03CD3A95" w:rsidP="00223E73">
      <w:pPr>
        <w:pStyle w:val="paragraph"/>
        <w:spacing w:before="0" w:beforeAutospacing="0" w:after="0" w:afterAutospacing="0"/>
        <w:jc w:val="center"/>
        <w:rPr>
          <w:rStyle w:val="eop"/>
          <w:rFonts w:ascii="Century Gothic" w:hAnsi="Century Gothic" w:cs="Segoe UI"/>
          <w:b/>
          <w:bCs/>
          <w:sz w:val="22"/>
          <w:szCs w:val="22"/>
        </w:rPr>
      </w:pPr>
      <w:r w:rsidRPr="00223E73">
        <w:rPr>
          <w:rStyle w:val="eop"/>
          <w:rFonts w:ascii="Century Gothic" w:hAnsi="Century Gothic" w:cs="Segoe UI"/>
          <w:b/>
          <w:bCs/>
          <w:sz w:val="22"/>
          <w:szCs w:val="22"/>
        </w:rPr>
        <w:t xml:space="preserve">EV goods vehicles rising fast but still just 1% of the total in the </w:t>
      </w:r>
      <w:proofErr w:type="gramStart"/>
      <w:r w:rsidRPr="00223E73">
        <w:rPr>
          <w:rStyle w:val="eop"/>
          <w:rFonts w:ascii="Century Gothic" w:hAnsi="Century Gothic" w:cs="Segoe UI"/>
          <w:b/>
          <w:bCs/>
          <w:sz w:val="22"/>
          <w:szCs w:val="22"/>
        </w:rPr>
        <w:t>UK</w:t>
      </w:r>
      <w:proofErr w:type="gramEnd"/>
    </w:p>
    <w:p w14:paraId="316800D6" w14:textId="77777777" w:rsidR="001A17A2" w:rsidRPr="00223E73" w:rsidRDefault="001A17A2" w:rsidP="000B69B7">
      <w:pPr>
        <w:pStyle w:val="paragraph"/>
        <w:spacing w:before="0" w:beforeAutospacing="0" w:after="0" w:afterAutospacing="0"/>
        <w:jc w:val="center"/>
        <w:textAlignment w:val="baseline"/>
        <w:rPr>
          <w:rFonts w:ascii="Century Gothic" w:hAnsi="Century Gothic" w:cs="Segoe UI"/>
          <w:sz w:val="18"/>
          <w:szCs w:val="18"/>
        </w:rPr>
      </w:pPr>
    </w:p>
    <w:p w14:paraId="388825DE" w14:textId="1D077CBD" w:rsidR="00692226" w:rsidRPr="009B222F" w:rsidRDefault="001A17A2" w:rsidP="00223E73">
      <w:pPr>
        <w:spacing w:after="0" w:line="240" w:lineRule="auto"/>
      </w:pPr>
      <w:r w:rsidRPr="009B222F">
        <w:rPr>
          <w:rStyle w:val="normaltextrun"/>
          <w:noProof/>
        </w:rPr>
        <w:drawing>
          <wp:inline distT="0" distB="0" distL="0" distR="0" wp14:anchorId="28B4639A" wp14:editId="51CDBD4A">
            <wp:extent cx="5731510" cy="1268095"/>
            <wp:effectExtent l="0" t="0" r="2540" b="8255"/>
            <wp:docPr id="6345016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1268095"/>
                    </a:xfrm>
                    <a:prstGeom prst="rect">
                      <a:avLst/>
                    </a:prstGeom>
                    <a:noFill/>
                    <a:ln>
                      <a:noFill/>
                    </a:ln>
                  </pic:spPr>
                </pic:pic>
              </a:graphicData>
            </a:graphic>
          </wp:inline>
        </w:drawing>
      </w:r>
    </w:p>
    <w:p w14:paraId="5F5C5EC3" w14:textId="77777777" w:rsidR="001C7E66" w:rsidRPr="009B222F" w:rsidRDefault="001C7E66" w:rsidP="000B69B7">
      <w:pPr>
        <w:spacing w:after="0" w:line="240" w:lineRule="auto"/>
      </w:pPr>
    </w:p>
    <w:p w14:paraId="66A3FA91" w14:textId="64FD6E9D" w:rsidR="00A83C9D" w:rsidRPr="009B222F" w:rsidRDefault="00A83C9D" w:rsidP="000B69B7">
      <w:pPr>
        <w:spacing w:after="0" w:line="240" w:lineRule="auto"/>
      </w:pPr>
      <w:r w:rsidRPr="009B222F">
        <w:t>*Year end: March 31</w:t>
      </w:r>
      <w:proofErr w:type="gramStart"/>
      <w:r w:rsidRPr="009B222F">
        <w:t xml:space="preserve"> 2023</w:t>
      </w:r>
      <w:proofErr w:type="gramEnd"/>
    </w:p>
    <w:p w14:paraId="6D0A82DA" w14:textId="77777777" w:rsidR="001C7E66" w:rsidRPr="009B222F" w:rsidRDefault="001C7E66" w:rsidP="00223E73">
      <w:pPr>
        <w:spacing w:after="0" w:line="240" w:lineRule="auto"/>
      </w:pPr>
    </w:p>
    <w:p w14:paraId="0B5421CF" w14:textId="3FBCF1EA" w:rsidR="009211D3" w:rsidRPr="009B222F" w:rsidRDefault="009211D3" w:rsidP="000B69B7">
      <w:pPr>
        <w:spacing w:after="0" w:line="240" w:lineRule="auto"/>
        <w:ind w:right="-567"/>
        <w:jc w:val="center"/>
        <w:rPr>
          <w:rFonts w:cs="Arial"/>
          <w:b/>
          <w:bCs/>
          <w:color w:val="000000" w:themeColor="text1"/>
        </w:rPr>
      </w:pPr>
      <w:r w:rsidRPr="009B222F">
        <w:rPr>
          <w:rFonts w:cs="Arial"/>
          <w:b/>
          <w:bCs/>
          <w:color w:val="000000" w:themeColor="text1"/>
        </w:rPr>
        <w:t>ENDS</w:t>
      </w:r>
    </w:p>
    <w:p w14:paraId="518CD128" w14:textId="77777777" w:rsidR="000B69B7" w:rsidRPr="009B222F" w:rsidRDefault="000B69B7" w:rsidP="00223E73">
      <w:pPr>
        <w:spacing w:after="0" w:line="240" w:lineRule="auto"/>
        <w:ind w:right="-567"/>
        <w:jc w:val="center"/>
        <w:rPr>
          <w:rFonts w:cs="Arial"/>
          <w:b/>
          <w:bCs/>
          <w:color w:val="000000" w:themeColor="text1"/>
        </w:rPr>
      </w:pPr>
    </w:p>
    <w:p w14:paraId="35A1B84C" w14:textId="77777777" w:rsidR="009211D3" w:rsidRPr="009B222F" w:rsidRDefault="009211D3" w:rsidP="00223E73">
      <w:pPr>
        <w:autoSpaceDE w:val="0"/>
        <w:autoSpaceDN w:val="0"/>
        <w:spacing w:after="0" w:line="240" w:lineRule="auto"/>
        <w:rPr>
          <w:rFonts w:cs="Arial"/>
          <w:b/>
          <w:bCs/>
          <w:lang w:val="en-US"/>
        </w:rPr>
      </w:pPr>
      <w:r w:rsidRPr="009B222F">
        <w:rPr>
          <w:rFonts w:cs="Arial"/>
          <w:b/>
          <w:bCs/>
          <w:lang w:val="en-US"/>
        </w:rPr>
        <w:t>About INVERTO</w:t>
      </w:r>
    </w:p>
    <w:p w14:paraId="18281AFF" w14:textId="77777777" w:rsidR="009211D3" w:rsidRPr="009B222F" w:rsidRDefault="009211D3" w:rsidP="00223E73">
      <w:pPr>
        <w:autoSpaceDE w:val="0"/>
        <w:autoSpaceDN w:val="0"/>
        <w:spacing w:after="0" w:line="240" w:lineRule="auto"/>
        <w:rPr>
          <w:rFonts w:cs="Arial"/>
          <w:lang w:val="en-US"/>
        </w:rPr>
      </w:pPr>
      <w:bookmarkStart w:id="0" w:name="_Hlk118906129"/>
      <w:r w:rsidRPr="009B222F">
        <w:rPr>
          <w:rFonts w:cs="Arial"/>
          <w:lang w:val="en-US"/>
        </w:rPr>
        <w:t xml:space="preserve">As an international management consultancy, INVERTO is one of the leading specialists in strategic procurement and supply chain management in Europe. The consultancy supports companies from strategy development to implementation and accompanies them in the digitalization of procurement. As a subsidiary of the Boston Consulting Group, INVERTO identifies and realizes the potential for process optimization and cost reduction for its clients and supports the establishment of resilient supply chains that meet sustainability criteria. In comprehensive </w:t>
      </w:r>
      <w:r w:rsidRPr="009B222F">
        <w:rPr>
          <w:rFonts w:cs="Arial"/>
          <w:lang w:val="en-US"/>
        </w:rPr>
        <w:lastRenderedPageBreak/>
        <w:t xml:space="preserve">transformation projects, INVERTO is the trusted partner for improving the performance of the procurement organization. </w:t>
      </w:r>
    </w:p>
    <w:p w14:paraId="55A064E1" w14:textId="77777777" w:rsidR="009211D3" w:rsidRPr="009B222F" w:rsidRDefault="009211D3" w:rsidP="00223E73">
      <w:pPr>
        <w:autoSpaceDE w:val="0"/>
        <w:autoSpaceDN w:val="0"/>
        <w:spacing w:after="0" w:line="240" w:lineRule="auto"/>
        <w:rPr>
          <w:rFonts w:cs="Arial"/>
          <w:lang w:val="en-US"/>
        </w:rPr>
      </w:pPr>
    </w:p>
    <w:p w14:paraId="054AE714" w14:textId="51FA106F" w:rsidR="009211D3" w:rsidRPr="009B222F" w:rsidRDefault="009211D3" w:rsidP="00223E73">
      <w:pPr>
        <w:autoSpaceDE w:val="0"/>
        <w:autoSpaceDN w:val="0"/>
        <w:spacing w:after="0" w:line="240" w:lineRule="auto"/>
        <w:rPr>
          <w:rFonts w:cs="Arial"/>
          <w:lang w:val="en-US"/>
        </w:rPr>
      </w:pPr>
      <w:r w:rsidRPr="009B222F">
        <w:rPr>
          <w:rFonts w:cs="Arial"/>
          <w:lang w:val="en-US"/>
        </w:rPr>
        <w:t xml:space="preserve">INVERTO has over 400 employees in </w:t>
      </w:r>
      <w:r w:rsidR="00A126AE">
        <w:rPr>
          <w:rFonts w:cs="Arial"/>
          <w:lang w:val="en-US"/>
        </w:rPr>
        <w:t>13</w:t>
      </w:r>
      <w:r w:rsidR="00A126AE" w:rsidRPr="009B222F">
        <w:rPr>
          <w:rFonts w:cs="Arial"/>
          <w:lang w:val="en-US"/>
        </w:rPr>
        <w:t xml:space="preserve"> </w:t>
      </w:r>
      <w:r w:rsidRPr="009B222F">
        <w:rPr>
          <w:rFonts w:cs="Arial"/>
          <w:lang w:val="en-US"/>
        </w:rPr>
        <w:t xml:space="preserve">locations in </w:t>
      </w:r>
      <w:r w:rsidR="00A126AE">
        <w:rPr>
          <w:rFonts w:cs="Arial"/>
          <w:lang w:val="en-US"/>
        </w:rPr>
        <w:t>ten</w:t>
      </w:r>
      <w:r w:rsidR="00A126AE" w:rsidRPr="009B222F">
        <w:rPr>
          <w:rFonts w:cs="Arial"/>
          <w:lang w:val="en-US"/>
        </w:rPr>
        <w:t xml:space="preserve"> </w:t>
      </w:r>
      <w:r w:rsidRPr="009B222F">
        <w:rPr>
          <w:rFonts w:cs="Arial"/>
          <w:lang w:val="en-US"/>
        </w:rPr>
        <w:t>countries. The diverse, international teams have in-depth expertise in various industries and functions. Clients include international corporations and mid-sized companies across all industries, as well as the world's leading private equity firms.</w:t>
      </w:r>
    </w:p>
    <w:p w14:paraId="258FADDA" w14:textId="77777777" w:rsidR="009211D3" w:rsidRPr="009B222F" w:rsidRDefault="009211D3" w:rsidP="00223E73">
      <w:pPr>
        <w:autoSpaceDE w:val="0"/>
        <w:autoSpaceDN w:val="0"/>
        <w:spacing w:after="0" w:line="240" w:lineRule="auto"/>
        <w:rPr>
          <w:rFonts w:cs="Arial"/>
          <w:lang w:val="en-US"/>
        </w:rPr>
      </w:pPr>
    </w:p>
    <w:p w14:paraId="140D57E5" w14:textId="77777777" w:rsidR="009211D3" w:rsidRPr="00223E73" w:rsidRDefault="009211D3" w:rsidP="00223E73">
      <w:pPr>
        <w:autoSpaceDE w:val="0"/>
        <w:autoSpaceDN w:val="0"/>
        <w:spacing w:after="0" w:line="240" w:lineRule="auto"/>
        <w:rPr>
          <w:rFonts w:cs="Arial"/>
          <w:lang w:val="en-US"/>
        </w:rPr>
      </w:pPr>
      <w:r w:rsidRPr="00223E73">
        <w:rPr>
          <w:rFonts w:cs="Arial"/>
          <w:noProof/>
          <w:color w:val="000000"/>
          <w:sz w:val="20"/>
          <w:szCs w:val="20"/>
          <w:shd w:val="clear" w:color="auto" w:fill="E6E6E6"/>
        </w:rPr>
        <mc:AlternateContent>
          <mc:Choice Requires="wps">
            <w:drawing>
              <wp:anchor distT="45720" distB="45720" distL="114300" distR="114300" simplePos="0" relativeHeight="251659264" behindDoc="0" locked="0" layoutInCell="1" allowOverlap="1" wp14:anchorId="5EF19B8B" wp14:editId="75E91BE7">
                <wp:simplePos x="0" y="0"/>
                <wp:positionH relativeFrom="margin">
                  <wp:posOffset>-7620</wp:posOffset>
                </wp:positionH>
                <wp:positionV relativeFrom="paragraph">
                  <wp:posOffset>369570</wp:posOffset>
                </wp:positionV>
                <wp:extent cx="5838825" cy="1310640"/>
                <wp:effectExtent l="0" t="0" r="9525" b="381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310640"/>
                        </a:xfrm>
                        <a:prstGeom prst="rect">
                          <a:avLst/>
                        </a:prstGeom>
                        <a:solidFill>
                          <a:schemeClr val="accent1">
                            <a:lumMod val="40000"/>
                            <a:lumOff val="60000"/>
                          </a:schemeClr>
                        </a:solidFill>
                        <a:ln w="9525">
                          <a:noFill/>
                          <a:miter lim="800000"/>
                          <a:headEnd/>
                          <a:tailEnd/>
                        </a:ln>
                      </wps:spPr>
                      <wps:txbx>
                        <w:txbxContent>
                          <w:p w14:paraId="623F1535" w14:textId="77777777" w:rsidR="009211D3" w:rsidRPr="00FE4CE2" w:rsidRDefault="009211D3" w:rsidP="009211D3">
                            <w:pPr>
                              <w:pStyle w:val="Footer"/>
                              <w:spacing w:line="360" w:lineRule="auto"/>
                              <w:rPr>
                                <w:rFonts w:ascii="Century Gothic" w:hAnsi="Century Gothic" w:cs="Arial"/>
                                <w:b/>
                                <w:szCs w:val="20"/>
                                <w:lang w:val="en-US"/>
                              </w:rPr>
                            </w:pPr>
                            <w:r w:rsidRPr="00FE4CE2">
                              <w:rPr>
                                <w:rFonts w:ascii="Century Gothic" w:hAnsi="Century Gothic" w:cs="Arial"/>
                                <w:b/>
                                <w:szCs w:val="20"/>
                                <w:lang w:val="en-US"/>
                              </w:rPr>
                              <w:t>PRESS CONTACT</w:t>
                            </w:r>
                          </w:p>
                          <w:p w14:paraId="291D753C" w14:textId="77777777" w:rsidR="009211D3" w:rsidRPr="00FE4CE2" w:rsidRDefault="009211D3" w:rsidP="009211D3">
                            <w:pPr>
                              <w:pStyle w:val="Footer"/>
                              <w:spacing w:line="360" w:lineRule="auto"/>
                              <w:rPr>
                                <w:rFonts w:ascii="Century Gothic" w:hAnsi="Century Gothic" w:cs="Arial"/>
                                <w:szCs w:val="20"/>
                                <w:lang w:val="en-US"/>
                              </w:rPr>
                            </w:pPr>
                            <w:r w:rsidRPr="00FE4CE2">
                              <w:rPr>
                                <w:rFonts w:ascii="Century Gothic" w:hAnsi="Century Gothic" w:cs="Arial"/>
                                <w:szCs w:val="20"/>
                                <w:lang w:val="en-US"/>
                              </w:rPr>
                              <w:t>INVERTO UK Ltd. • 1 Royal Exchange • EC3V 3DG London</w:t>
                            </w:r>
                          </w:p>
                          <w:p w14:paraId="6A27569C" w14:textId="77777777" w:rsidR="009211D3" w:rsidRPr="00FE4CE2" w:rsidRDefault="009211D3" w:rsidP="009211D3">
                            <w:pPr>
                              <w:pStyle w:val="Footer"/>
                              <w:spacing w:line="360" w:lineRule="auto"/>
                              <w:rPr>
                                <w:rFonts w:ascii="Century Gothic" w:hAnsi="Century Gothic" w:cs="Arial"/>
                                <w:szCs w:val="20"/>
                                <w:lang w:val="en-US"/>
                              </w:rPr>
                            </w:pPr>
                            <w:r w:rsidRPr="00FE4CE2">
                              <w:rPr>
                                <w:rFonts w:ascii="Century Gothic" w:hAnsi="Century Gothic" w:cs="Arial"/>
                                <w:szCs w:val="20"/>
                                <w:lang w:val="en-US"/>
                              </w:rPr>
                              <w:t>Matthew Powell • PR &amp; Marketing Specialist</w:t>
                            </w:r>
                          </w:p>
                          <w:p w14:paraId="02329A62" w14:textId="77777777" w:rsidR="009211D3" w:rsidRPr="00FE4CE2" w:rsidRDefault="009211D3" w:rsidP="009211D3">
                            <w:pPr>
                              <w:rPr>
                                <w:szCs w:val="20"/>
                                <w:lang w:val="en-US"/>
                              </w:rPr>
                            </w:pPr>
                            <w:r w:rsidRPr="00FE4CE2">
                              <w:rPr>
                                <w:rFonts w:cs="Arial"/>
                                <w:szCs w:val="20"/>
                                <w:lang w:val="en-US"/>
                              </w:rPr>
                              <w:t xml:space="preserve">Phone: + 44 751 3723 560 • Email: </w:t>
                            </w:r>
                            <w:r w:rsidRPr="00FE4CE2">
                              <w:rPr>
                                <w:rFonts w:cs="Arial"/>
                                <w:szCs w:val="20"/>
                                <w:lang w:val="en-US"/>
                              </w:rPr>
                              <w:tab/>
                            </w:r>
                            <w:hyperlink r:id="rId8" w:history="1">
                              <w:r w:rsidRPr="00FE4CE2">
                                <w:rPr>
                                  <w:rStyle w:val="Hyperlink"/>
                                  <w:rFonts w:cs="Arial"/>
                                  <w:szCs w:val="20"/>
                                  <w:lang w:val="en-US"/>
                                </w:rPr>
                                <w:t>mpowell@inverto.com</w:t>
                              </w:r>
                            </w:hyperlink>
                            <w:r w:rsidRPr="00FE4CE2">
                              <w:rPr>
                                <w:rFonts w:cs="Arial"/>
                                <w:szCs w:val="20"/>
                                <w:lang w:val="en-US"/>
                              </w:rPr>
                              <w:t xml:space="preserve"> • Web: www.inverto.com/en/</w:t>
                            </w:r>
                          </w:p>
                          <w:p w14:paraId="6A5950CE" w14:textId="77777777" w:rsidR="009211D3" w:rsidRPr="00267A30" w:rsidRDefault="009211D3" w:rsidP="009211D3">
                            <w:pPr>
                              <w:rPr>
                                <w:szCs w:val="2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F19B8B" id="_x0000_t202" coordsize="21600,21600" o:spt="202" path="m,l,21600r21600,l21600,xe">
                <v:stroke joinstyle="miter"/>
                <v:path gradientshapeok="t" o:connecttype="rect"/>
              </v:shapetype>
              <v:shape id="Text Box 217" o:spid="_x0000_s1026" type="#_x0000_t202" style="position:absolute;margin-left:-.6pt;margin-top:29.1pt;width:459.75pt;height:103.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" fillcolor="#b4c6e7 [1300]" stroked="f">
                <v:textbox>
                  <w:txbxContent>
                    <w:p w14:paraId="623F1535" w14:textId="77777777" w:rsidR="009211D3" w:rsidRPr="00FE4CE2" w:rsidRDefault="009211D3" w:rsidP="009211D3">
                      <w:pPr>
                        <w:pStyle w:val="Footer"/>
                        <w:spacing w:line="360" w:lineRule="auto"/>
                        <w:rPr>
                          <w:rFonts w:ascii="Century Gothic" w:hAnsi="Century Gothic" w:cs="Arial"/>
                          <w:b/>
                          <w:szCs w:val="20"/>
                          <w:lang w:val="en-US"/>
                        </w:rPr>
                      </w:pPr>
                      <w:r w:rsidRPr="00FE4CE2">
                        <w:rPr>
                          <w:rFonts w:ascii="Century Gothic" w:hAnsi="Century Gothic" w:cs="Arial"/>
                          <w:b/>
                          <w:szCs w:val="20"/>
                          <w:lang w:val="en-US"/>
                        </w:rPr>
                        <w:t>PRESS CONTACT</w:t>
                      </w:r>
                    </w:p>
                    <w:p w14:paraId="291D753C" w14:textId="77777777" w:rsidR="009211D3" w:rsidRPr="00FE4CE2" w:rsidRDefault="009211D3" w:rsidP="009211D3">
                      <w:pPr>
                        <w:pStyle w:val="Footer"/>
                        <w:spacing w:line="360" w:lineRule="auto"/>
                        <w:rPr>
                          <w:rFonts w:ascii="Century Gothic" w:hAnsi="Century Gothic" w:cs="Arial"/>
                          <w:szCs w:val="20"/>
                          <w:lang w:val="en-US"/>
                        </w:rPr>
                      </w:pPr>
                      <w:r w:rsidRPr="00FE4CE2">
                        <w:rPr>
                          <w:rFonts w:ascii="Century Gothic" w:hAnsi="Century Gothic" w:cs="Arial"/>
                          <w:szCs w:val="20"/>
                          <w:lang w:val="en-US"/>
                        </w:rPr>
                        <w:t>INVERTO UK Ltd. • 1 Royal Exchange • EC3V 3DG London</w:t>
                      </w:r>
                    </w:p>
                    <w:p w14:paraId="6A27569C" w14:textId="77777777" w:rsidR="009211D3" w:rsidRPr="00FE4CE2" w:rsidRDefault="009211D3" w:rsidP="009211D3">
                      <w:pPr>
                        <w:pStyle w:val="Footer"/>
                        <w:spacing w:line="360" w:lineRule="auto"/>
                        <w:rPr>
                          <w:rFonts w:ascii="Century Gothic" w:hAnsi="Century Gothic" w:cs="Arial"/>
                          <w:szCs w:val="20"/>
                          <w:lang w:val="en-US"/>
                        </w:rPr>
                      </w:pPr>
                      <w:r w:rsidRPr="00FE4CE2">
                        <w:rPr>
                          <w:rFonts w:ascii="Century Gothic" w:hAnsi="Century Gothic" w:cs="Arial"/>
                          <w:szCs w:val="20"/>
                          <w:lang w:val="en-US"/>
                        </w:rPr>
                        <w:t>Matthew Powell • PR &amp; Marketing Specialist</w:t>
                      </w:r>
                    </w:p>
                    <w:p w14:paraId="02329A62" w14:textId="77777777" w:rsidR="009211D3" w:rsidRPr="00FE4CE2" w:rsidRDefault="009211D3" w:rsidP="009211D3">
                      <w:pPr>
                        <w:rPr>
                          <w:szCs w:val="20"/>
                          <w:lang w:val="en-US"/>
                        </w:rPr>
                      </w:pPr>
                      <w:r w:rsidRPr="00FE4CE2">
                        <w:rPr>
                          <w:rFonts w:cs="Arial"/>
                          <w:szCs w:val="20"/>
                          <w:lang w:val="en-US"/>
                        </w:rPr>
                        <w:t xml:space="preserve">Phone: + 44 751 3723 560 • Email: </w:t>
                      </w:r>
                      <w:r w:rsidRPr="00FE4CE2">
                        <w:rPr>
                          <w:rFonts w:cs="Arial"/>
                          <w:szCs w:val="20"/>
                          <w:lang w:val="en-US"/>
                        </w:rPr>
                        <w:tab/>
                      </w:r>
                      <w:hyperlink r:id="rId9" w:history="1">
                        <w:r w:rsidRPr="00FE4CE2">
                          <w:rPr>
                            <w:rStyle w:val="Hyperlink"/>
                            <w:rFonts w:cs="Arial"/>
                            <w:szCs w:val="20"/>
                            <w:lang w:val="en-US"/>
                          </w:rPr>
                          <w:t>mpowell@inverto.com</w:t>
                        </w:r>
                      </w:hyperlink>
                      <w:r w:rsidRPr="00FE4CE2">
                        <w:rPr>
                          <w:rFonts w:cs="Arial"/>
                          <w:szCs w:val="20"/>
                          <w:lang w:val="en-US"/>
                        </w:rPr>
                        <w:t xml:space="preserve"> • Web: www.inverto.com/en/</w:t>
                      </w:r>
                    </w:p>
                    <w:p w14:paraId="6A5950CE" w14:textId="77777777" w:rsidR="009211D3" w:rsidRPr="00267A30" w:rsidRDefault="009211D3" w:rsidP="009211D3">
                      <w:pPr>
                        <w:rPr>
                          <w:szCs w:val="20"/>
                          <w:lang w:val="en-US"/>
                        </w:rPr>
                      </w:pPr>
                    </w:p>
                  </w:txbxContent>
                </v:textbox>
                <w10:wrap type="square" anchorx="margin"/>
              </v:shape>
            </w:pict>
          </mc:Fallback>
        </mc:AlternateContent>
      </w:r>
      <w:r w:rsidRPr="009B222F">
        <w:rPr>
          <w:rFonts w:cs="Arial"/>
          <w:lang w:val="en-US"/>
        </w:rPr>
        <w:t xml:space="preserve">For more information, please visit </w:t>
      </w:r>
      <w:hyperlink r:id="rId10" w:history="1">
        <w:r w:rsidRPr="009B222F">
          <w:rPr>
            <w:rStyle w:val="Hyperlink"/>
            <w:rFonts w:cs="Arial"/>
            <w:lang w:val="en-US"/>
          </w:rPr>
          <w:t>www.inverto.com</w:t>
        </w:r>
      </w:hyperlink>
      <w:r w:rsidRPr="009B222F">
        <w:rPr>
          <w:rStyle w:val="Hyperlink"/>
          <w:rFonts w:cs="Arial"/>
          <w:lang w:val="en-US"/>
        </w:rPr>
        <w:t>/en/</w:t>
      </w:r>
      <w:bookmarkEnd w:id="0"/>
    </w:p>
    <w:p w14:paraId="6362DD1C" w14:textId="77777777" w:rsidR="009211D3" w:rsidRPr="009B222F" w:rsidRDefault="009211D3" w:rsidP="00223E73">
      <w:pPr>
        <w:spacing w:after="0" w:line="240" w:lineRule="auto"/>
      </w:pPr>
    </w:p>
    <w:sectPr w:rsidR="009211D3" w:rsidRPr="009B22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17F55"/>
    <w:multiLevelType w:val="multilevel"/>
    <w:tmpl w:val="4FDA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94F6719"/>
    <w:multiLevelType w:val="multilevel"/>
    <w:tmpl w:val="CD9C6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34B069B"/>
    <w:multiLevelType w:val="multilevel"/>
    <w:tmpl w:val="561CC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3D62E06"/>
    <w:multiLevelType w:val="multilevel"/>
    <w:tmpl w:val="988C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D357E69"/>
    <w:multiLevelType w:val="hybridMultilevel"/>
    <w:tmpl w:val="8F02A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2A07E3"/>
    <w:multiLevelType w:val="multilevel"/>
    <w:tmpl w:val="5B16E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BB2531C"/>
    <w:multiLevelType w:val="multilevel"/>
    <w:tmpl w:val="5C385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AB53487"/>
    <w:multiLevelType w:val="hybridMultilevel"/>
    <w:tmpl w:val="BF3A8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85892678">
    <w:abstractNumId w:val="1"/>
  </w:num>
  <w:num w:numId="2" w16cid:durableId="864368783">
    <w:abstractNumId w:val="3"/>
  </w:num>
  <w:num w:numId="3" w16cid:durableId="1460294038">
    <w:abstractNumId w:val="0"/>
  </w:num>
  <w:num w:numId="4" w16cid:durableId="1023047245">
    <w:abstractNumId w:val="6"/>
  </w:num>
  <w:num w:numId="5" w16cid:durableId="57829642">
    <w:abstractNumId w:val="5"/>
  </w:num>
  <w:num w:numId="6" w16cid:durableId="634680418">
    <w:abstractNumId w:val="2"/>
  </w:num>
  <w:num w:numId="7" w16cid:durableId="837694677">
    <w:abstractNumId w:val="7"/>
  </w:num>
  <w:num w:numId="8" w16cid:durableId="18297128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1D3"/>
    <w:rsid w:val="00030280"/>
    <w:rsid w:val="000439A8"/>
    <w:rsid w:val="00085F71"/>
    <w:rsid w:val="000A02E6"/>
    <w:rsid w:val="000A2CB4"/>
    <w:rsid w:val="000B69B7"/>
    <w:rsid w:val="00123741"/>
    <w:rsid w:val="00127FBA"/>
    <w:rsid w:val="00171EF2"/>
    <w:rsid w:val="00196AAC"/>
    <w:rsid w:val="001A17A2"/>
    <w:rsid w:val="001A6EDA"/>
    <w:rsid w:val="001C1815"/>
    <w:rsid w:val="001C7E66"/>
    <w:rsid w:val="002069C0"/>
    <w:rsid w:val="00211A04"/>
    <w:rsid w:val="00223E73"/>
    <w:rsid w:val="002352A8"/>
    <w:rsid w:val="00260CD6"/>
    <w:rsid w:val="00272F38"/>
    <w:rsid w:val="0029040B"/>
    <w:rsid w:val="00290718"/>
    <w:rsid w:val="002A02B6"/>
    <w:rsid w:val="00304A69"/>
    <w:rsid w:val="003547E8"/>
    <w:rsid w:val="0038073A"/>
    <w:rsid w:val="003810A4"/>
    <w:rsid w:val="00397D41"/>
    <w:rsid w:val="003B42F4"/>
    <w:rsid w:val="003D56E6"/>
    <w:rsid w:val="00403F29"/>
    <w:rsid w:val="00403FDA"/>
    <w:rsid w:val="004072D6"/>
    <w:rsid w:val="004075EC"/>
    <w:rsid w:val="00415737"/>
    <w:rsid w:val="00415A78"/>
    <w:rsid w:val="0041635B"/>
    <w:rsid w:val="00463021"/>
    <w:rsid w:val="004666C1"/>
    <w:rsid w:val="004911B5"/>
    <w:rsid w:val="00496BCD"/>
    <w:rsid w:val="004B3C9E"/>
    <w:rsid w:val="004C2E48"/>
    <w:rsid w:val="004C7B46"/>
    <w:rsid w:val="004D721C"/>
    <w:rsid w:val="004E594E"/>
    <w:rsid w:val="00504C55"/>
    <w:rsid w:val="00505F97"/>
    <w:rsid w:val="005937EB"/>
    <w:rsid w:val="005C3D21"/>
    <w:rsid w:val="00627607"/>
    <w:rsid w:val="0066198B"/>
    <w:rsid w:val="00692226"/>
    <w:rsid w:val="006C049E"/>
    <w:rsid w:val="006C0BC0"/>
    <w:rsid w:val="006E127E"/>
    <w:rsid w:val="00712EFF"/>
    <w:rsid w:val="00717D5A"/>
    <w:rsid w:val="007430E3"/>
    <w:rsid w:val="007C0C65"/>
    <w:rsid w:val="007F5156"/>
    <w:rsid w:val="008622F7"/>
    <w:rsid w:val="0086578F"/>
    <w:rsid w:val="00887722"/>
    <w:rsid w:val="008A119D"/>
    <w:rsid w:val="008E391E"/>
    <w:rsid w:val="008F51B8"/>
    <w:rsid w:val="009017DC"/>
    <w:rsid w:val="0090693F"/>
    <w:rsid w:val="009211D3"/>
    <w:rsid w:val="009326F1"/>
    <w:rsid w:val="009377A9"/>
    <w:rsid w:val="00942F7D"/>
    <w:rsid w:val="0094327E"/>
    <w:rsid w:val="0096278D"/>
    <w:rsid w:val="0098141A"/>
    <w:rsid w:val="0099681E"/>
    <w:rsid w:val="009B222F"/>
    <w:rsid w:val="009F0D6B"/>
    <w:rsid w:val="00A01209"/>
    <w:rsid w:val="00A0709E"/>
    <w:rsid w:val="00A126AE"/>
    <w:rsid w:val="00A17FE1"/>
    <w:rsid w:val="00A2583D"/>
    <w:rsid w:val="00A44697"/>
    <w:rsid w:val="00A7714B"/>
    <w:rsid w:val="00A83C9D"/>
    <w:rsid w:val="00A864F0"/>
    <w:rsid w:val="00A86CBF"/>
    <w:rsid w:val="00AB5260"/>
    <w:rsid w:val="00AB5FB3"/>
    <w:rsid w:val="00AD78ED"/>
    <w:rsid w:val="00AE28F0"/>
    <w:rsid w:val="00AF3DD1"/>
    <w:rsid w:val="00B37FF3"/>
    <w:rsid w:val="00B47EA9"/>
    <w:rsid w:val="00B864BE"/>
    <w:rsid w:val="00B971AB"/>
    <w:rsid w:val="00BB59B4"/>
    <w:rsid w:val="00C0044F"/>
    <w:rsid w:val="00C02957"/>
    <w:rsid w:val="00C266EF"/>
    <w:rsid w:val="00C30796"/>
    <w:rsid w:val="00C420CD"/>
    <w:rsid w:val="00C94FE3"/>
    <w:rsid w:val="00CA560D"/>
    <w:rsid w:val="00CB22B8"/>
    <w:rsid w:val="00CF03E4"/>
    <w:rsid w:val="00D002AC"/>
    <w:rsid w:val="00D12B34"/>
    <w:rsid w:val="00D22301"/>
    <w:rsid w:val="00D443F8"/>
    <w:rsid w:val="00D674C5"/>
    <w:rsid w:val="00D77D6E"/>
    <w:rsid w:val="00D806A9"/>
    <w:rsid w:val="00DA0C01"/>
    <w:rsid w:val="00DB0567"/>
    <w:rsid w:val="00DD0111"/>
    <w:rsid w:val="00DE56B4"/>
    <w:rsid w:val="00E057FF"/>
    <w:rsid w:val="00E41954"/>
    <w:rsid w:val="00E557F1"/>
    <w:rsid w:val="00E66E94"/>
    <w:rsid w:val="00E7738A"/>
    <w:rsid w:val="00E87D7F"/>
    <w:rsid w:val="00F42CEC"/>
    <w:rsid w:val="00F53E12"/>
    <w:rsid w:val="00F554BE"/>
    <w:rsid w:val="00F71807"/>
    <w:rsid w:val="00F8369C"/>
    <w:rsid w:val="00FB6B0C"/>
    <w:rsid w:val="00FD06EC"/>
    <w:rsid w:val="03CD3A95"/>
    <w:rsid w:val="06CE92DD"/>
    <w:rsid w:val="09925750"/>
    <w:rsid w:val="0B4B9F69"/>
    <w:rsid w:val="0B7AD955"/>
    <w:rsid w:val="114050A8"/>
    <w:rsid w:val="185316AB"/>
    <w:rsid w:val="1C92C260"/>
    <w:rsid w:val="1DF15687"/>
    <w:rsid w:val="2128F749"/>
    <w:rsid w:val="229CD61F"/>
    <w:rsid w:val="27A9241F"/>
    <w:rsid w:val="2AAB7154"/>
    <w:rsid w:val="2EE82BE8"/>
    <w:rsid w:val="2F1D147F"/>
    <w:rsid w:val="2FAB3838"/>
    <w:rsid w:val="3965BA5D"/>
    <w:rsid w:val="410D63F1"/>
    <w:rsid w:val="46482BCC"/>
    <w:rsid w:val="4BF2FE0B"/>
    <w:rsid w:val="4CB732CB"/>
    <w:rsid w:val="4D7A79A0"/>
    <w:rsid w:val="4F85F0F2"/>
    <w:rsid w:val="501754B1"/>
    <w:rsid w:val="57456FC3"/>
    <w:rsid w:val="586D63D5"/>
    <w:rsid w:val="599DDDDE"/>
    <w:rsid w:val="5A050EAA"/>
    <w:rsid w:val="61471041"/>
    <w:rsid w:val="633EA923"/>
    <w:rsid w:val="6B5A6E16"/>
    <w:rsid w:val="6FD8CCB4"/>
    <w:rsid w:val="71BAB4C0"/>
    <w:rsid w:val="73A45DF2"/>
    <w:rsid w:val="749422F4"/>
    <w:rsid w:val="781D1A3A"/>
    <w:rsid w:val="7B8E074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C26E1"/>
  <w15:chartTrackingRefBased/>
  <w15:docId w15:val="{57F9E465-6FB9-459B-838F-2A29766B8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Theme="minorHAnsi" w:hAnsi="Century Gothic"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211D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9211D3"/>
  </w:style>
  <w:style w:type="character" w:customStyle="1" w:styleId="eop">
    <w:name w:val="eop"/>
    <w:basedOn w:val="DefaultParagraphFont"/>
    <w:rsid w:val="009211D3"/>
  </w:style>
  <w:style w:type="character" w:styleId="Hyperlink">
    <w:name w:val="Hyperlink"/>
    <w:basedOn w:val="DefaultParagraphFont"/>
    <w:uiPriority w:val="99"/>
    <w:unhideWhenUsed/>
    <w:rsid w:val="009211D3"/>
    <w:rPr>
      <w:color w:val="0563C1" w:themeColor="hyperlink"/>
      <w:u w:val="single"/>
    </w:rPr>
  </w:style>
  <w:style w:type="paragraph" w:styleId="Footer">
    <w:name w:val="footer"/>
    <w:basedOn w:val="Normal"/>
    <w:link w:val="FooterChar"/>
    <w:uiPriority w:val="99"/>
    <w:rsid w:val="009211D3"/>
    <w:pPr>
      <w:tabs>
        <w:tab w:val="center" w:pos="4536"/>
        <w:tab w:val="right" w:pos="9072"/>
      </w:tabs>
      <w:spacing w:after="0" w:line="240" w:lineRule="auto"/>
    </w:pPr>
    <w:rPr>
      <w:rFonts w:ascii="Franklin Gothic Book" w:eastAsia="Times New Roman" w:hAnsi="Franklin Gothic Book" w:cs="Times New Roman"/>
      <w:kern w:val="0"/>
      <w:szCs w:val="24"/>
      <w:lang w:val="de-DE" w:eastAsia="de-DE"/>
      <w14:ligatures w14:val="none"/>
    </w:rPr>
  </w:style>
  <w:style w:type="character" w:customStyle="1" w:styleId="FooterChar">
    <w:name w:val="Footer Char"/>
    <w:basedOn w:val="DefaultParagraphFont"/>
    <w:link w:val="Footer"/>
    <w:uiPriority w:val="99"/>
    <w:rsid w:val="009211D3"/>
    <w:rPr>
      <w:rFonts w:ascii="Franklin Gothic Book" w:eastAsia="Times New Roman" w:hAnsi="Franklin Gothic Book" w:cs="Times New Roman"/>
      <w:kern w:val="0"/>
      <w:szCs w:val="24"/>
      <w:lang w:val="de-DE" w:eastAsia="de-DE"/>
      <w14:ligatures w14:val="none"/>
    </w:rPr>
  </w:style>
  <w:style w:type="paragraph" w:styleId="ListParagraph">
    <w:name w:val="List Paragraph"/>
    <w:basedOn w:val="Normal"/>
    <w:uiPriority w:val="34"/>
    <w:qFormat/>
    <w:rsid w:val="004072D6"/>
    <w:pPr>
      <w:ind w:left="720"/>
      <w:contextualSpacing/>
    </w:pPr>
  </w:style>
  <w:style w:type="paragraph" w:styleId="Revision">
    <w:name w:val="Revision"/>
    <w:hidden/>
    <w:uiPriority w:val="99"/>
    <w:semiHidden/>
    <w:rsid w:val="0090693F"/>
    <w:pPr>
      <w:spacing w:after="0" w:line="240" w:lineRule="auto"/>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41635B"/>
    <w:rPr>
      <w:b/>
      <w:bCs/>
    </w:rPr>
  </w:style>
  <w:style w:type="character" w:customStyle="1" w:styleId="CommentSubjectChar">
    <w:name w:val="Comment Subject Char"/>
    <w:basedOn w:val="CommentTextChar"/>
    <w:link w:val="CommentSubject"/>
    <w:uiPriority w:val="99"/>
    <w:semiHidden/>
    <w:rsid w:val="0041635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065721">
      <w:bodyDiv w:val="1"/>
      <w:marLeft w:val="0"/>
      <w:marRight w:val="0"/>
      <w:marTop w:val="0"/>
      <w:marBottom w:val="0"/>
      <w:divBdr>
        <w:top w:val="none" w:sz="0" w:space="0" w:color="auto"/>
        <w:left w:val="none" w:sz="0" w:space="0" w:color="auto"/>
        <w:bottom w:val="none" w:sz="0" w:space="0" w:color="auto"/>
        <w:right w:val="none" w:sz="0" w:space="0" w:color="auto"/>
      </w:divBdr>
    </w:div>
    <w:div w:id="972715289">
      <w:bodyDiv w:val="1"/>
      <w:marLeft w:val="0"/>
      <w:marRight w:val="0"/>
      <w:marTop w:val="0"/>
      <w:marBottom w:val="0"/>
      <w:divBdr>
        <w:top w:val="none" w:sz="0" w:space="0" w:color="auto"/>
        <w:left w:val="none" w:sz="0" w:space="0" w:color="auto"/>
        <w:bottom w:val="none" w:sz="0" w:space="0" w:color="auto"/>
        <w:right w:val="none" w:sz="0" w:space="0" w:color="auto"/>
      </w:divBdr>
      <w:divsChild>
        <w:div w:id="2017920329">
          <w:marLeft w:val="0"/>
          <w:marRight w:val="0"/>
          <w:marTop w:val="0"/>
          <w:marBottom w:val="0"/>
          <w:divBdr>
            <w:top w:val="none" w:sz="0" w:space="0" w:color="auto"/>
            <w:left w:val="none" w:sz="0" w:space="0" w:color="auto"/>
            <w:bottom w:val="none" w:sz="0" w:space="0" w:color="auto"/>
            <w:right w:val="none" w:sz="0" w:space="0" w:color="auto"/>
          </w:divBdr>
          <w:divsChild>
            <w:div w:id="1477992429">
              <w:marLeft w:val="0"/>
              <w:marRight w:val="0"/>
              <w:marTop w:val="0"/>
              <w:marBottom w:val="0"/>
              <w:divBdr>
                <w:top w:val="none" w:sz="0" w:space="0" w:color="auto"/>
                <w:left w:val="none" w:sz="0" w:space="0" w:color="auto"/>
                <w:bottom w:val="none" w:sz="0" w:space="0" w:color="auto"/>
                <w:right w:val="none" w:sz="0" w:space="0" w:color="auto"/>
              </w:divBdr>
            </w:div>
            <w:div w:id="1991205264">
              <w:marLeft w:val="0"/>
              <w:marRight w:val="0"/>
              <w:marTop w:val="0"/>
              <w:marBottom w:val="0"/>
              <w:divBdr>
                <w:top w:val="none" w:sz="0" w:space="0" w:color="auto"/>
                <w:left w:val="none" w:sz="0" w:space="0" w:color="auto"/>
                <w:bottom w:val="none" w:sz="0" w:space="0" w:color="auto"/>
                <w:right w:val="none" w:sz="0" w:space="0" w:color="auto"/>
              </w:divBdr>
            </w:div>
            <w:div w:id="1698921646">
              <w:marLeft w:val="0"/>
              <w:marRight w:val="0"/>
              <w:marTop w:val="0"/>
              <w:marBottom w:val="0"/>
              <w:divBdr>
                <w:top w:val="none" w:sz="0" w:space="0" w:color="auto"/>
                <w:left w:val="none" w:sz="0" w:space="0" w:color="auto"/>
                <w:bottom w:val="none" w:sz="0" w:space="0" w:color="auto"/>
                <w:right w:val="none" w:sz="0" w:space="0" w:color="auto"/>
              </w:divBdr>
            </w:div>
            <w:div w:id="2103454913">
              <w:marLeft w:val="0"/>
              <w:marRight w:val="0"/>
              <w:marTop w:val="0"/>
              <w:marBottom w:val="0"/>
              <w:divBdr>
                <w:top w:val="none" w:sz="0" w:space="0" w:color="auto"/>
                <w:left w:val="none" w:sz="0" w:space="0" w:color="auto"/>
                <w:bottom w:val="none" w:sz="0" w:space="0" w:color="auto"/>
                <w:right w:val="none" w:sz="0" w:space="0" w:color="auto"/>
              </w:divBdr>
            </w:div>
          </w:divsChild>
        </w:div>
        <w:div w:id="947002963">
          <w:marLeft w:val="0"/>
          <w:marRight w:val="0"/>
          <w:marTop w:val="0"/>
          <w:marBottom w:val="0"/>
          <w:divBdr>
            <w:top w:val="none" w:sz="0" w:space="0" w:color="auto"/>
            <w:left w:val="none" w:sz="0" w:space="0" w:color="auto"/>
            <w:bottom w:val="none" w:sz="0" w:space="0" w:color="auto"/>
            <w:right w:val="none" w:sz="0" w:space="0" w:color="auto"/>
          </w:divBdr>
          <w:divsChild>
            <w:div w:id="1149135093">
              <w:marLeft w:val="0"/>
              <w:marRight w:val="0"/>
              <w:marTop w:val="0"/>
              <w:marBottom w:val="0"/>
              <w:divBdr>
                <w:top w:val="none" w:sz="0" w:space="0" w:color="auto"/>
                <w:left w:val="none" w:sz="0" w:space="0" w:color="auto"/>
                <w:bottom w:val="none" w:sz="0" w:space="0" w:color="auto"/>
                <w:right w:val="none" w:sz="0" w:space="0" w:color="auto"/>
              </w:divBdr>
            </w:div>
            <w:div w:id="1021513750">
              <w:marLeft w:val="0"/>
              <w:marRight w:val="0"/>
              <w:marTop w:val="0"/>
              <w:marBottom w:val="0"/>
              <w:divBdr>
                <w:top w:val="none" w:sz="0" w:space="0" w:color="auto"/>
                <w:left w:val="none" w:sz="0" w:space="0" w:color="auto"/>
                <w:bottom w:val="none" w:sz="0" w:space="0" w:color="auto"/>
                <w:right w:val="none" w:sz="0" w:space="0" w:color="auto"/>
              </w:divBdr>
            </w:div>
            <w:div w:id="843975370">
              <w:marLeft w:val="0"/>
              <w:marRight w:val="0"/>
              <w:marTop w:val="0"/>
              <w:marBottom w:val="0"/>
              <w:divBdr>
                <w:top w:val="none" w:sz="0" w:space="0" w:color="auto"/>
                <w:left w:val="none" w:sz="0" w:space="0" w:color="auto"/>
                <w:bottom w:val="none" w:sz="0" w:space="0" w:color="auto"/>
                <w:right w:val="none" w:sz="0" w:space="0" w:color="auto"/>
              </w:divBdr>
            </w:div>
            <w:div w:id="885797550">
              <w:marLeft w:val="0"/>
              <w:marRight w:val="0"/>
              <w:marTop w:val="0"/>
              <w:marBottom w:val="0"/>
              <w:divBdr>
                <w:top w:val="none" w:sz="0" w:space="0" w:color="auto"/>
                <w:left w:val="none" w:sz="0" w:space="0" w:color="auto"/>
                <w:bottom w:val="none" w:sz="0" w:space="0" w:color="auto"/>
                <w:right w:val="none" w:sz="0" w:space="0" w:color="auto"/>
              </w:divBdr>
            </w:div>
            <w:div w:id="1141463178">
              <w:marLeft w:val="0"/>
              <w:marRight w:val="0"/>
              <w:marTop w:val="0"/>
              <w:marBottom w:val="0"/>
              <w:divBdr>
                <w:top w:val="none" w:sz="0" w:space="0" w:color="auto"/>
                <w:left w:val="none" w:sz="0" w:space="0" w:color="auto"/>
                <w:bottom w:val="none" w:sz="0" w:space="0" w:color="auto"/>
                <w:right w:val="none" w:sz="0" w:space="0" w:color="auto"/>
              </w:divBdr>
            </w:div>
          </w:divsChild>
        </w:div>
        <w:div w:id="2060854286">
          <w:marLeft w:val="0"/>
          <w:marRight w:val="0"/>
          <w:marTop w:val="0"/>
          <w:marBottom w:val="0"/>
          <w:divBdr>
            <w:top w:val="none" w:sz="0" w:space="0" w:color="auto"/>
            <w:left w:val="none" w:sz="0" w:space="0" w:color="auto"/>
            <w:bottom w:val="none" w:sz="0" w:space="0" w:color="auto"/>
            <w:right w:val="none" w:sz="0" w:space="0" w:color="auto"/>
          </w:divBdr>
          <w:divsChild>
            <w:div w:id="1695838643">
              <w:marLeft w:val="0"/>
              <w:marRight w:val="0"/>
              <w:marTop w:val="0"/>
              <w:marBottom w:val="0"/>
              <w:divBdr>
                <w:top w:val="none" w:sz="0" w:space="0" w:color="auto"/>
                <w:left w:val="none" w:sz="0" w:space="0" w:color="auto"/>
                <w:bottom w:val="none" w:sz="0" w:space="0" w:color="auto"/>
                <w:right w:val="none" w:sz="0" w:space="0" w:color="auto"/>
              </w:divBdr>
            </w:div>
            <w:div w:id="276376207">
              <w:marLeft w:val="0"/>
              <w:marRight w:val="0"/>
              <w:marTop w:val="0"/>
              <w:marBottom w:val="0"/>
              <w:divBdr>
                <w:top w:val="none" w:sz="0" w:space="0" w:color="auto"/>
                <w:left w:val="none" w:sz="0" w:space="0" w:color="auto"/>
                <w:bottom w:val="none" w:sz="0" w:space="0" w:color="auto"/>
                <w:right w:val="none" w:sz="0" w:space="0" w:color="auto"/>
              </w:divBdr>
            </w:div>
            <w:div w:id="681130042">
              <w:marLeft w:val="0"/>
              <w:marRight w:val="0"/>
              <w:marTop w:val="0"/>
              <w:marBottom w:val="0"/>
              <w:divBdr>
                <w:top w:val="none" w:sz="0" w:space="0" w:color="auto"/>
                <w:left w:val="none" w:sz="0" w:space="0" w:color="auto"/>
                <w:bottom w:val="none" w:sz="0" w:space="0" w:color="auto"/>
                <w:right w:val="none" w:sz="0" w:space="0" w:color="auto"/>
              </w:divBdr>
            </w:div>
            <w:div w:id="472140334">
              <w:marLeft w:val="0"/>
              <w:marRight w:val="0"/>
              <w:marTop w:val="0"/>
              <w:marBottom w:val="0"/>
              <w:divBdr>
                <w:top w:val="none" w:sz="0" w:space="0" w:color="auto"/>
                <w:left w:val="none" w:sz="0" w:space="0" w:color="auto"/>
                <w:bottom w:val="none" w:sz="0" w:space="0" w:color="auto"/>
                <w:right w:val="none" w:sz="0" w:space="0" w:color="auto"/>
              </w:divBdr>
            </w:div>
            <w:div w:id="1379015688">
              <w:marLeft w:val="0"/>
              <w:marRight w:val="0"/>
              <w:marTop w:val="0"/>
              <w:marBottom w:val="0"/>
              <w:divBdr>
                <w:top w:val="none" w:sz="0" w:space="0" w:color="auto"/>
                <w:left w:val="none" w:sz="0" w:space="0" w:color="auto"/>
                <w:bottom w:val="none" w:sz="0" w:space="0" w:color="auto"/>
                <w:right w:val="none" w:sz="0" w:space="0" w:color="auto"/>
              </w:divBdr>
            </w:div>
          </w:divsChild>
        </w:div>
        <w:div w:id="1346975607">
          <w:marLeft w:val="0"/>
          <w:marRight w:val="0"/>
          <w:marTop w:val="0"/>
          <w:marBottom w:val="0"/>
          <w:divBdr>
            <w:top w:val="none" w:sz="0" w:space="0" w:color="auto"/>
            <w:left w:val="none" w:sz="0" w:space="0" w:color="auto"/>
            <w:bottom w:val="none" w:sz="0" w:space="0" w:color="auto"/>
            <w:right w:val="none" w:sz="0" w:space="0" w:color="auto"/>
          </w:divBdr>
        </w:div>
        <w:div w:id="1916671548">
          <w:marLeft w:val="0"/>
          <w:marRight w:val="0"/>
          <w:marTop w:val="0"/>
          <w:marBottom w:val="0"/>
          <w:divBdr>
            <w:top w:val="none" w:sz="0" w:space="0" w:color="auto"/>
            <w:left w:val="none" w:sz="0" w:space="0" w:color="auto"/>
            <w:bottom w:val="none" w:sz="0" w:space="0" w:color="auto"/>
            <w:right w:val="none" w:sz="0" w:space="0" w:color="auto"/>
          </w:divBdr>
        </w:div>
        <w:div w:id="1968148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powell@inverto.com" TargetMode="External"/><Relationship Id="rId3" Type="http://schemas.openxmlformats.org/officeDocument/2006/relationships/numbering" Target="numbering.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nverto.com" TargetMode="External"/><Relationship Id="rId4" Type="http://schemas.openxmlformats.org/officeDocument/2006/relationships/styles" Target="styles.xml"/><Relationship Id="rId9" Type="http://schemas.openxmlformats.org/officeDocument/2006/relationships/hyperlink" Target="mailto:mpowell@invert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6B59BCED3FDE044846C8E2D4DC39BF9" ma:contentTypeVersion="15" ma:contentTypeDescription="Create a new document." ma:contentTypeScope="" ma:versionID="f96535d4e37291fdd6a27516ea639166">
  <xsd:schema xmlns:xsd="http://www.w3.org/2001/XMLSchema" xmlns:xs="http://www.w3.org/2001/XMLSchema" xmlns:p="http://schemas.microsoft.com/office/2006/metadata/properties" xmlns:ns2="cf75a329-18dc-4bb1-9254-9df732b5ed50" xmlns:ns3="5c4caafa-715e-4815-a41f-8b92795181d3" targetNamespace="http://schemas.microsoft.com/office/2006/metadata/properties" ma:root="true" ma:fieldsID="8254e4a6387e910768b4ead6cc1cae32" ns2:_="" ns3:_="">
    <xsd:import namespace="cf75a329-18dc-4bb1-9254-9df732b5ed50"/>
    <xsd:import namespace="5c4caafa-715e-4815-a41f-8b92795181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75a329-18dc-4bb1-9254-9df732b5ed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987c265-1e86-4774-ab40-36e8b47768b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c4caafa-715e-4815-a41f-8b92795181d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b6db73f-a311-43a2-ac71-06f949690946}" ma:internalName="TaxCatchAll" ma:showField="CatchAllData" ma:web="5c4caafa-715e-4815-a41f-8b92795181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4433BD-F795-489D-9004-510AFA65354F}">
  <ds:schemaRefs>
    <ds:schemaRef ds:uri="http://schemas.microsoft.com/sharepoint/v3/contenttype/forms"/>
  </ds:schemaRefs>
</ds:datastoreItem>
</file>

<file path=customXml/itemProps2.xml><?xml version="1.0" encoding="utf-8"?>
<ds:datastoreItem xmlns:ds="http://schemas.openxmlformats.org/officeDocument/2006/customXml" ds:itemID="{0A111146-1576-42D9-B8A5-957959BC57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75a329-18dc-4bb1-9254-9df732b5ed50"/>
    <ds:schemaRef ds:uri="5c4caafa-715e-4815-a41f-8b9279518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756</Words>
  <Characters>4315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 Montgomery</dc:creator>
  <cp:keywords/>
  <dc:description/>
  <cp:lastModifiedBy>Matthew Powell</cp:lastModifiedBy>
  <cp:revision>2</cp:revision>
  <dcterms:created xsi:type="dcterms:W3CDTF">2023-12-19T14:48:00Z</dcterms:created>
  <dcterms:modified xsi:type="dcterms:W3CDTF">2023-12-19T14:48:00Z</dcterms:modified>
</cp:coreProperties>
</file>